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AA238" w14:textId="77777777" w:rsidR="00E21720" w:rsidRDefault="00E21720" w:rsidP="00DB0985">
      <w:pPr>
        <w:pStyle w:val="Textkrper"/>
        <w:spacing w:after="60"/>
        <w:rPr>
          <w:sz w:val="22"/>
          <w:szCs w:val="22"/>
        </w:rPr>
      </w:pPr>
    </w:p>
    <w:p w14:paraId="108FBDEA" w14:textId="17258DE3" w:rsidR="008B77DD" w:rsidRPr="00E21720" w:rsidRDefault="00E21720" w:rsidP="00DB0985">
      <w:pPr>
        <w:pStyle w:val="Textkrper"/>
        <w:spacing w:after="60"/>
        <w:rPr>
          <w:sz w:val="20"/>
        </w:rPr>
      </w:pPr>
      <w:r w:rsidRPr="00E21720">
        <w:rPr>
          <w:sz w:val="20"/>
        </w:rPr>
        <w:t>Grundschule Heumaden</w:t>
      </w:r>
    </w:p>
    <w:p w14:paraId="3C9ABBDB" w14:textId="0234921E" w:rsidR="00E21720" w:rsidRPr="00E21720" w:rsidRDefault="00E21720" w:rsidP="00DB0985">
      <w:pPr>
        <w:pStyle w:val="Textkrper"/>
        <w:spacing w:after="60"/>
        <w:rPr>
          <w:sz w:val="20"/>
        </w:rPr>
      </w:pPr>
      <w:r w:rsidRPr="00E21720">
        <w:rPr>
          <w:sz w:val="20"/>
        </w:rPr>
        <w:t>Lange Morgen 19</w:t>
      </w:r>
    </w:p>
    <w:p w14:paraId="2D3C6D29" w14:textId="01B2DDD8" w:rsidR="00E21720" w:rsidRPr="00E21720" w:rsidRDefault="00E21720" w:rsidP="00DB0985">
      <w:pPr>
        <w:pStyle w:val="Textkrper"/>
        <w:spacing w:after="60"/>
        <w:rPr>
          <w:sz w:val="20"/>
        </w:rPr>
      </w:pPr>
      <w:r w:rsidRPr="00E21720">
        <w:rPr>
          <w:sz w:val="20"/>
        </w:rPr>
        <w:t>70619 Stuttgart</w:t>
      </w:r>
    </w:p>
    <w:p w14:paraId="0988A816" w14:textId="1D61BFB5" w:rsidR="001307F1" w:rsidRPr="00E21720" w:rsidRDefault="00E21720" w:rsidP="00DB0985">
      <w:pPr>
        <w:pStyle w:val="Textkrper"/>
        <w:spacing w:after="60"/>
        <w:rPr>
          <w:sz w:val="20"/>
        </w:rPr>
      </w:pPr>
      <w:r w:rsidRPr="00E21720">
        <w:rPr>
          <w:sz w:val="20"/>
        </w:rPr>
        <w:t>gs.heumaden@stuttgart.de</w:t>
      </w:r>
    </w:p>
    <w:p w14:paraId="74B90B84" w14:textId="77777777" w:rsidR="00D64D27" w:rsidRPr="006C2CDF" w:rsidRDefault="00D64D27" w:rsidP="00DB0985">
      <w:pPr>
        <w:pStyle w:val="Textkrper"/>
        <w:spacing w:after="60"/>
        <w:rPr>
          <w:szCs w:val="24"/>
        </w:rPr>
      </w:pPr>
    </w:p>
    <w:p w14:paraId="674D7D33" w14:textId="77777777" w:rsidR="001307F1" w:rsidRDefault="009B5FBE" w:rsidP="006C2CDF">
      <w:pPr>
        <w:pStyle w:val="Formatvorlageberschrift1Links0cmErsteZeile0cm"/>
        <w:pageBreakBefore w:val="0"/>
        <w:spacing w:after="60"/>
        <w:jc w:val="center"/>
        <w:rPr>
          <w:sz w:val="24"/>
        </w:rPr>
      </w:pPr>
      <w:r w:rsidRPr="000B09AD">
        <w:rPr>
          <w:sz w:val="24"/>
        </w:rPr>
        <w:t xml:space="preserve">Informationen zu </w:t>
      </w:r>
      <w:r w:rsidR="000A5B1E">
        <w:rPr>
          <w:sz w:val="24"/>
        </w:rPr>
        <w:t>quop</w:t>
      </w:r>
      <w:r w:rsidR="001307F1">
        <w:rPr>
          <w:sz w:val="24"/>
        </w:rPr>
        <w:t xml:space="preserve"> </w:t>
      </w:r>
      <w:r w:rsidRPr="000B09AD">
        <w:rPr>
          <w:sz w:val="24"/>
        </w:rPr>
        <w:t xml:space="preserve">für </w:t>
      </w:r>
      <w:r w:rsidRPr="009B5FBE">
        <w:rPr>
          <w:sz w:val="24"/>
        </w:rPr>
        <w:t>Eltern und Erziehungsberechtigte</w:t>
      </w:r>
      <w:r w:rsidR="00CD4694">
        <w:rPr>
          <w:sz w:val="24"/>
        </w:rPr>
        <w:t xml:space="preserve"> </w:t>
      </w:r>
    </w:p>
    <w:p w14:paraId="56512A82" w14:textId="7EA6FD39" w:rsidR="00954A40" w:rsidRDefault="00CD4694" w:rsidP="006C2CDF">
      <w:pPr>
        <w:pStyle w:val="Formatvorlageberschrift1Links0cmErsteZeile0cm"/>
        <w:pageBreakBefore w:val="0"/>
        <w:spacing w:after="60"/>
        <w:jc w:val="center"/>
        <w:rPr>
          <w:sz w:val="24"/>
        </w:rPr>
      </w:pPr>
      <w:r>
        <w:rPr>
          <w:sz w:val="24"/>
        </w:rPr>
        <w:t xml:space="preserve">nach </w:t>
      </w:r>
      <w:r w:rsidR="00117080">
        <w:rPr>
          <w:sz w:val="24"/>
        </w:rPr>
        <w:t>Artikel 13</w:t>
      </w:r>
      <w:r>
        <w:rPr>
          <w:sz w:val="24"/>
        </w:rPr>
        <w:t xml:space="preserve"> EU-DSGVO</w:t>
      </w:r>
    </w:p>
    <w:p w14:paraId="02D8902D" w14:textId="77777777" w:rsidR="006C2CDF" w:rsidRPr="006C2CDF" w:rsidRDefault="006C2CDF" w:rsidP="006C2CDF">
      <w:pPr>
        <w:pStyle w:val="Textkrper"/>
        <w:rPr>
          <w:sz w:val="4"/>
          <w:szCs w:val="4"/>
        </w:rPr>
      </w:pPr>
    </w:p>
    <w:p w14:paraId="491FC4BF" w14:textId="0B4C9D4C" w:rsidR="00DB0985" w:rsidRPr="00A60F02" w:rsidRDefault="00117080" w:rsidP="00DB0985">
      <w:pPr>
        <w:spacing w:after="60"/>
        <w:rPr>
          <w:rFonts w:eastAsiaTheme="minorHAnsi" w:cs="Arial"/>
          <w:sz w:val="20"/>
          <w:lang w:eastAsia="en-US"/>
        </w:rPr>
      </w:pPr>
      <w:r>
        <w:rPr>
          <w:sz w:val="20"/>
        </w:rPr>
        <w:t>An unserer Schule</w:t>
      </w:r>
      <w:r w:rsidR="006C7C3C">
        <w:rPr>
          <w:sz w:val="20"/>
        </w:rPr>
        <w:t xml:space="preserve"> </w:t>
      </w:r>
      <w:r>
        <w:rPr>
          <w:sz w:val="20"/>
        </w:rPr>
        <w:t xml:space="preserve">arbeiten wir in einigen Klassen mit dem Diagnoseverfahren „quop“. </w:t>
      </w:r>
      <w:r w:rsidR="00E43677">
        <w:rPr>
          <w:sz w:val="20"/>
        </w:rPr>
        <w:t>q</w:t>
      </w:r>
      <w:r w:rsidR="00646425">
        <w:rPr>
          <w:sz w:val="20"/>
        </w:rPr>
        <w:t xml:space="preserve">uop ist ein digitales Tool, mit dem die Lernentwicklung der Kinder erfasst werden kann. Dies hilft den Lehrerinnen und Lehrern, ihren Unterricht optimal an den momentanen Lernstand </w:t>
      </w:r>
      <w:r w:rsidR="006B75E8">
        <w:rPr>
          <w:sz w:val="20"/>
        </w:rPr>
        <w:t>ihrer</w:t>
      </w:r>
      <w:r w:rsidR="00646425">
        <w:rPr>
          <w:sz w:val="20"/>
        </w:rPr>
        <w:t xml:space="preserve"> Schülerinnen und Schüler anzupassen. </w:t>
      </w:r>
      <w:r w:rsidR="000A5B1E">
        <w:rPr>
          <w:sz w:val="20"/>
        </w:rPr>
        <w:t xml:space="preserve">Pro Schuljahr </w:t>
      </w:r>
      <w:r w:rsidR="00646425">
        <w:rPr>
          <w:sz w:val="20"/>
        </w:rPr>
        <w:t xml:space="preserve">werden acht bis </w:t>
      </w:r>
      <w:r w:rsidR="00A60F02">
        <w:rPr>
          <w:sz w:val="20"/>
        </w:rPr>
        <w:t xml:space="preserve">zehn </w:t>
      </w:r>
      <w:r w:rsidR="000A5B1E">
        <w:rPr>
          <w:sz w:val="20"/>
        </w:rPr>
        <w:t xml:space="preserve">Kurztests im Abstand von </w:t>
      </w:r>
      <w:r w:rsidR="00A60F02">
        <w:rPr>
          <w:sz w:val="20"/>
        </w:rPr>
        <w:t>3</w:t>
      </w:r>
      <w:r w:rsidR="0020437B">
        <w:rPr>
          <w:sz w:val="20"/>
        </w:rPr>
        <w:t xml:space="preserve"> bis </w:t>
      </w:r>
      <w:r w:rsidR="00A60F02">
        <w:rPr>
          <w:sz w:val="20"/>
        </w:rPr>
        <w:t>4</w:t>
      </w:r>
      <w:r w:rsidR="000A5B1E">
        <w:rPr>
          <w:sz w:val="20"/>
        </w:rPr>
        <w:t xml:space="preserve"> Wochen durchgeführt</w:t>
      </w:r>
      <w:r w:rsidR="00DB0985" w:rsidRPr="007116C9">
        <w:rPr>
          <w:sz w:val="20"/>
        </w:rPr>
        <w:t xml:space="preserve">. Auch Ihr Kind wird in diesem Schuljahr daran teilnehmen. Dieses Hinweisblatt gibt Ihnen Antworten auf wichtige Fragen zu </w:t>
      </w:r>
      <w:r w:rsidR="00A60F02">
        <w:rPr>
          <w:sz w:val="20"/>
        </w:rPr>
        <w:t>quop</w:t>
      </w:r>
      <w:r w:rsidR="00DB0985" w:rsidRPr="007116C9">
        <w:rPr>
          <w:sz w:val="20"/>
        </w:rPr>
        <w:t>.</w:t>
      </w:r>
      <w:r w:rsidR="00DB0985">
        <w:rPr>
          <w:sz w:val="20"/>
        </w:rPr>
        <w:t xml:space="preserve"> </w:t>
      </w:r>
      <w:r w:rsidR="00DB0985" w:rsidRPr="00236178">
        <w:rPr>
          <w:rFonts w:eastAsiaTheme="minorHAnsi" w:cs="Arial"/>
          <w:sz w:val="20"/>
          <w:lang w:eastAsia="en-US"/>
        </w:rPr>
        <w:t xml:space="preserve">Weitergehende Informationen finden Sie </w:t>
      </w:r>
      <w:r w:rsidR="00DB0985" w:rsidRPr="00FF5BDE">
        <w:rPr>
          <w:rFonts w:eastAsiaTheme="minorHAnsi" w:cs="Arial"/>
          <w:sz w:val="20"/>
          <w:lang w:eastAsia="en-US"/>
        </w:rPr>
        <w:t>unter</w:t>
      </w:r>
      <w:r w:rsidR="00A60F02">
        <w:rPr>
          <w:rFonts w:eastAsiaTheme="minorHAnsi" w:cs="Arial"/>
          <w:sz w:val="20"/>
          <w:lang w:eastAsia="en-US"/>
        </w:rPr>
        <w:t xml:space="preserve"> </w:t>
      </w:r>
      <w:hyperlink r:id="rId8" w:history="1">
        <w:r w:rsidR="00A60F02" w:rsidRPr="00C970DE">
          <w:rPr>
            <w:rStyle w:val="Hyperlink"/>
            <w:rFonts w:eastAsiaTheme="minorHAnsi" w:cs="Arial"/>
            <w:color w:val="0070C0"/>
            <w:sz w:val="20"/>
            <w:lang w:eastAsia="en-US"/>
          </w:rPr>
          <w:t>www.ibbw-bw.de</w:t>
        </w:r>
      </w:hyperlink>
      <w:r w:rsidR="00A60F02">
        <w:rPr>
          <w:rFonts w:eastAsiaTheme="minorHAnsi" w:cs="Arial"/>
          <w:sz w:val="20"/>
          <w:lang w:eastAsia="en-US"/>
        </w:rPr>
        <w:t xml:space="preserve"> oder</w:t>
      </w:r>
      <w:r w:rsidR="00DB0985" w:rsidRPr="00FF5BDE">
        <w:rPr>
          <w:rFonts w:eastAsiaTheme="minorHAnsi" w:cs="Arial"/>
          <w:sz w:val="20"/>
          <w:lang w:eastAsia="en-US"/>
        </w:rPr>
        <w:t xml:space="preserve"> </w:t>
      </w:r>
      <w:hyperlink r:id="rId9" w:history="1">
        <w:r w:rsidR="00A60F02" w:rsidRPr="00C970DE">
          <w:rPr>
            <w:rStyle w:val="Hyperlink"/>
            <w:rFonts w:eastAsiaTheme="minorHAnsi" w:cs="Arial"/>
            <w:color w:val="0070C0"/>
            <w:sz w:val="20"/>
            <w:lang w:eastAsia="en-US"/>
          </w:rPr>
          <w:t>www.quop.de</w:t>
        </w:r>
      </w:hyperlink>
      <w:r w:rsidR="00DB0985" w:rsidRPr="00FF5BDE">
        <w:rPr>
          <w:rFonts w:eastAsiaTheme="minorHAnsi" w:cs="Arial"/>
          <w:sz w:val="20"/>
          <w:lang w:eastAsia="en-US"/>
        </w:rPr>
        <w:t>.</w:t>
      </w:r>
    </w:p>
    <w:p w14:paraId="62CBA848" w14:textId="77777777" w:rsidR="00DB0985" w:rsidRPr="00802000" w:rsidRDefault="00DB0985" w:rsidP="00DB0985">
      <w:pPr>
        <w:spacing w:after="60"/>
        <w:rPr>
          <w:sz w:val="20"/>
        </w:rPr>
      </w:pPr>
    </w:p>
    <w:p w14:paraId="3A03BB48" w14:textId="77777777" w:rsidR="00DB0985" w:rsidRPr="00802000" w:rsidRDefault="00DB0985" w:rsidP="00DB0985">
      <w:pPr>
        <w:spacing w:after="60"/>
        <w:rPr>
          <w:b/>
          <w:sz w:val="20"/>
        </w:rPr>
      </w:pPr>
      <w:r w:rsidRPr="00802000">
        <w:rPr>
          <w:b/>
          <w:sz w:val="20"/>
        </w:rPr>
        <w:t xml:space="preserve">Was ist </w:t>
      </w:r>
      <w:r w:rsidR="00A60F02">
        <w:rPr>
          <w:b/>
          <w:sz w:val="20"/>
        </w:rPr>
        <w:t>quop</w:t>
      </w:r>
      <w:r w:rsidRPr="00802000">
        <w:rPr>
          <w:b/>
          <w:sz w:val="20"/>
        </w:rPr>
        <w:t>?</w:t>
      </w:r>
    </w:p>
    <w:p w14:paraId="03018073" w14:textId="649E9277" w:rsidR="003E1516" w:rsidRDefault="00E43677" w:rsidP="00DB0985">
      <w:pPr>
        <w:spacing w:after="60"/>
        <w:rPr>
          <w:sz w:val="20"/>
        </w:rPr>
      </w:pPr>
      <w:r>
        <w:rPr>
          <w:sz w:val="20"/>
        </w:rPr>
        <w:t>quop</w:t>
      </w:r>
      <w:r w:rsidR="00DB206D">
        <w:rPr>
          <w:sz w:val="20"/>
        </w:rPr>
        <w:t xml:space="preserve"> ist ein Diagnoseinstrument</w:t>
      </w:r>
      <w:r w:rsidR="00074765">
        <w:rPr>
          <w:sz w:val="20"/>
        </w:rPr>
        <w:t xml:space="preserve"> zur Erfassung </w:t>
      </w:r>
      <w:r w:rsidR="00D03935">
        <w:rPr>
          <w:sz w:val="20"/>
        </w:rPr>
        <w:t>des Lernstands in den</w:t>
      </w:r>
      <w:r w:rsidR="00074765">
        <w:rPr>
          <w:sz w:val="20"/>
        </w:rPr>
        <w:t xml:space="preserve"> Kompetenzbereich</w:t>
      </w:r>
      <w:r w:rsidR="00541675">
        <w:rPr>
          <w:sz w:val="20"/>
        </w:rPr>
        <w:t>e</w:t>
      </w:r>
      <w:r w:rsidR="00D03935">
        <w:rPr>
          <w:sz w:val="20"/>
        </w:rPr>
        <w:t>n</w:t>
      </w:r>
      <w:r w:rsidR="00074765">
        <w:rPr>
          <w:sz w:val="20"/>
        </w:rPr>
        <w:t xml:space="preserve"> Lesen, Mathematik und Englisch</w:t>
      </w:r>
      <w:r w:rsidR="00D03935">
        <w:rPr>
          <w:sz w:val="20"/>
        </w:rPr>
        <w:t xml:space="preserve">. Durch die </w:t>
      </w:r>
      <w:r w:rsidR="006B75E8">
        <w:rPr>
          <w:sz w:val="20"/>
        </w:rPr>
        <w:t>regelmäßig</w:t>
      </w:r>
      <w:r w:rsidR="00A13E13">
        <w:rPr>
          <w:sz w:val="20"/>
        </w:rPr>
        <w:t xml:space="preserve"> durchgeführten</w:t>
      </w:r>
      <w:r w:rsidR="006B75E8">
        <w:rPr>
          <w:sz w:val="20"/>
        </w:rPr>
        <w:t xml:space="preserve"> </w:t>
      </w:r>
      <w:r w:rsidR="00D03935">
        <w:rPr>
          <w:sz w:val="20"/>
        </w:rPr>
        <w:t>Testung</w:t>
      </w:r>
      <w:r w:rsidR="00A13E13">
        <w:rPr>
          <w:sz w:val="20"/>
        </w:rPr>
        <w:t>en</w:t>
      </w:r>
      <w:r w:rsidR="00074765">
        <w:rPr>
          <w:sz w:val="20"/>
        </w:rPr>
        <w:t xml:space="preserve"> </w:t>
      </w:r>
      <w:r w:rsidR="00A13E13">
        <w:rPr>
          <w:sz w:val="20"/>
        </w:rPr>
        <w:t>kann die Lernentwicklung</w:t>
      </w:r>
      <w:r w:rsidR="00074765">
        <w:rPr>
          <w:sz w:val="20"/>
        </w:rPr>
        <w:t xml:space="preserve"> der Schülerinnen und Schüler</w:t>
      </w:r>
      <w:r w:rsidR="00B773BE">
        <w:rPr>
          <w:sz w:val="20"/>
        </w:rPr>
        <w:t xml:space="preserve"> </w:t>
      </w:r>
      <w:r w:rsidR="00A13E13">
        <w:rPr>
          <w:sz w:val="20"/>
        </w:rPr>
        <w:t>genau beobachtet werden</w:t>
      </w:r>
      <w:r w:rsidR="00B773BE">
        <w:rPr>
          <w:sz w:val="20"/>
        </w:rPr>
        <w:t>. Somit k</w:t>
      </w:r>
      <w:r w:rsidR="00BD4EB3">
        <w:rPr>
          <w:sz w:val="20"/>
        </w:rPr>
        <w:t>önnen</w:t>
      </w:r>
      <w:r w:rsidR="00B773BE">
        <w:rPr>
          <w:sz w:val="20"/>
        </w:rPr>
        <w:t xml:space="preserve"> </w:t>
      </w:r>
      <w:r w:rsidR="00A13E13">
        <w:rPr>
          <w:sz w:val="20"/>
        </w:rPr>
        <w:t>die Lehrkräfte</w:t>
      </w:r>
      <w:r w:rsidR="0020437B">
        <w:rPr>
          <w:sz w:val="20"/>
        </w:rPr>
        <w:t xml:space="preserve"> </w:t>
      </w:r>
      <w:r w:rsidR="00B773BE">
        <w:rPr>
          <w:sz w:val="20"/>
        </w:rPr>
        <w:t xml:space="preserve">Lernrückstände rechtszeitig </w:t>
      </w:r>
      <w:r w:rsidR="00D058BA">
        <w:rPr>
          <w:sz w:val="20"/>
        </w:rPr>
        <w:t>erkennen</w:t>
      </w:r>
      <w:r w:rsidR="00B773BE">
        <w:rPr>
          <w:sz w:val="20"/>
        </w:rPr>
        <w:t xml:space="preserve"> und</w:t>
      </w:r>
      <w:r w:rsidR="007719E7">
        <w:rPr>
          <w:sz w:val="20"/>
        </w:rPr>
        <w:t xml:space="preserve"> eine passende</w:t>
      </w:r>
      <w:r w:rsidR="00B773BE">
        <w:rPr>
          <w:sz w:val="20"/>
        </w:rPr>
        <w:t xml:space="preserve"> </w:t>
      </w:r>
      <w:r w:rsidR="007719E7">
        <w:rPr>
          <w:sz w:val="20"/>
        </w:rPr>
        <w:t xml:space="preserve">Förderung </w:t>
      </w:r>
      <w:r w:rsidR="00D058BA">
        <w:rPr>
          <w:sz w:val="20"/>
        </w:rPr>
        <w:t>anbieten</w:t>
      </w:r>
      <w:r w:rsidR="00B773BE">
        <w:rPr>
          <w:sz w:val="20"/>
        </w:rPr>
        <w:t xml:space="preserve">. </w:t>
      </w:r>
    </w:p>
    <w:p w14:paraId="470F3CC9" w14:textId="2B31D6B6" w:rsidR="007A0C29" w:rsidRPr="007116C9" w:rsidRDefault="007A0C29" w:rsidP="007A0C29">
      <w:pPr>
        <w:spacing w:after="60"/>
        <w:rPr>
          <w:sz w:val="20"/>
        </w:rPr>
      </w:pPr>
      <w:r w:rsidRPr="007116C9">
        <w:rPr>
          <w:sz w:val="20"/>
        </w:rPr>
        <w:t xml:space="preserve">Die Teilnahme </w:t>
      </w:r>
      <w:r w:rsidR="006D63B7">
        <w:rPr>
          <w:sz w:val="20"/>
        </w:rPr>
        <w:t>an quop</w:t>
      </w:r>
      <w:r w:rsidRPr="007116C9">
        <w:rPr>
          <w:sz w:val="20"/>
        </w:rPr>
        <w:t xml:space="preserve"> ist für </w:t>
      </w:r>
      <w:r w:rsidR="008956CF">
        <w:rPr>
          <w:sz w:val="20"/>
        </w:rPr>
        <w:t>die Schulen freiwillig</w:t>
      </w:r>
      <w:r w:rsidRPr="007116C9">
        <w:rPr>
          <w:sz w:val="20"/>
        </w:rPr>
        <w:t>.</w:t>
      </w:r>
    </w:p>
    <w:p w14:paraId="2E9BB8F2" w14:textId="13FD600B" w:rsidR="00DB0985" w:rsidRDefault="00DB0985" w:rsidP="00DB0985">
      <w:pPr>
        <w:spacing w:after="60"/>
        <w:rPr>
          <w:sz w:val="20"/>
        </w:rPr>
      </w:pPr>
      <w:r w:rsidRPr="007116C9">
        <w:rPr>
          <w:sz w:val="20"/>
        </w:rPr>
        <w:t>Die Testaufgaben w</w:t>
      </w:r>
      <w:r w:rsidR="006B2937">
        <w:rPr>
          <w:sz w:val="20"/>
        </w:rPr>
        <w:t xml:space="preserve">erden von der </w:t>
      </w:r>
      <w:r w:rsidR="00D644EC">
        <w:rPr>
          <w:sz w:val="20"/>
        </w:rPr>
        <w:t xml:space="preserve">Universität </w:t>
      </w:r>
      <w:r w:rsidR="006B2937" w:rsidRPr="006B2937">
        <w:rPr>
          <w:sz w:val="20"/>
        </w:rPr>
        <w:t>Münster</w:t>
      </w:r>
      <w:r w:rsidR="00D644EC">
        <w:rPr>
          <w:sz w:val="20"/>
        </w:rPr>
        <w:t xml:space="preserve"> entwickelt</w:t>
      </w:r>
      <w:r w:rsidRPr="007116C9">
        <w:rPr>
          <w:sz w:val="20"/>
        </w:rPr>
        <w:t>.</w:t>
      </w:r>
      <w:r w:rsidR="003E1516">
        <w:rPr>
          <w:sz w:val="20"/>
        </w:rPr>
        <w:t xml:space="preserve"> </w:t>
      </w:r>
      <w:r w:rsidR="00834D69">
        <w:rPr>
          <w:sz w:val="20"/>
        </w:rPr>
        <w:t>D</w:t>
      </w:r>
      <w:r w:rsidR="003E1516">
        <w:rPr>
          <w:sz w:val="20"/>
        </w:rPr>
        <w:t xml:space="preserve">er Schwierigkeitsgrad der Testaufgaben bleibt stets </w:t>
      </w:r>
      <w:r w:rsidR="008E1873">
        <w:rPr>
          <w:sz w:val="20"/>
        </w:rPr>
        <w:t>gleich, weswegen die Schülerinnen und Schüler am Anfang des Schuljahres noch nicht die notwendigen Fähigkeiten mitbringen, um alle Aufgaben korrekt lösen</w:t>
      </w:r>
      <w:r w:rsidR="0020437B" w:rsidRPr="0020437B">
        <w:rPr>
          <w:sz w:val="20"/>
        </w:rPr>
        <w:t xml:space="preserve"> </w:t>
      </w:r>
      <w:r w:rsidR="0020437B">
        <w:rPr>
          <w:sz w:val="20"/>
        </w:rPr>
        <w:t>zu können</w:t>
      </w:r>
      <w:r w:rsidR="008E1873">
        <w:rPr>
          <w:sz w:val="20"/>
        </w:rPr>
        <w:t xml:space="preserve">. </w:t>
      </w:r>
      <w:r w:rsidR="002114EA">
        <w:rPr>
          <w:sz w:val="20"/>
        </w:rPr>
        <w:t xml:space="preserve">Durch die gleichbleibenden Anforderungen können Veränderungen in den Testergebnissen auf die Lernentwicklung zurückgeführt werden. So </w:t>
      </w:r>
      <w:r w:rsidR="008E1873">
        <w:rPr>
          <w:sz w:val="20"/>
        </w:rPr>
        <w:t>ist es möglich</w:t>
      </w:r>
      <w:r w:rsidR="00834D69">
        <w:rPr>
          <w:sz w:val="20"/>
        </w:rPr>
        <w:t>,</w:t>
      </w:r>
      <w:r w:rsidR="008E1873">
        <w:rPr>
          <w:sz w:val="20"/>
        </w:rPr>
        <w:t xml:space="preserve"> aussagekräftige Entwicklungsverläufe </w:t>
      </w:r>
      <w:r w:rsidR="002114EA">
        <w:rPr>
          <w:sz w:val="20"/>
        </w:rPr>
        <w:t xml:space="preserve">zu </w:t>
      </w:r>
      <w:r w:rsidR="00D058BA">
        <w:rPr>
          <w:sz w:val="20"/>
        </w:rPr>
        <w:t>erhalten</w:t>
      </w:r>
      <w:r w:rsidR="008E1873">
        <w:rPr>
          <w:sz w:val="20"/>
        </w:rPr>
        <w:t xml:space="preserve">. </w:t>
      </w:r>
    </w:p>
    <w:p w14:paraId="1CE0C4FF" w14:textId="5F394FA0" w:rsidR="00DB0985" w:rsidRDefault="00074765" w:rsidP="00DB0985">
      <w:pPr>
        <w:spacing w:after="60"/>
        <w:rPr>
          <w:sz w:val="20"/>
        </w:rPr>
      </w:pPr>
      <w:r>
        <w:rPr>
          <w:sz w:val="20"/>
        </w:rPr>
        <w:t xml:space="preserve">Die </w:t>
      </w:r>
      <w:r w:rsidR="00126CA9">
        <w:rPr>
          <w:sz w:val="20"/>
        </w:rPr>
        <w:t xml:space="preserve">Ergebnisse der </w:t>
      </w:r>
      <w:r>
        <w:rPr>
          <w:sz w:val="20"/>
        </w:rPr>
        <w:t>quop</w:t>
      </w:r>
      <w:r w:rsidR="00126CA9">
        <w:rPr>
          <w:sz w:val="20"/>
        </w:rPr>
        <w:t>-Tests</w:t>
      </w:r>
      <w:r>
        <w:rPr>
          <w:sz w:val="20"/>
        </w:rPr>
        <w:t xml:space="preserve"> </w:t>
      </w:r>
      <w:r w:rsidR="00E43677">
        <w:rPr>
          <w:sz w:val="20"/>
        </w:rPr>
        <w:t>werden</w:t>
      </w:r>
      <w:r>
        <w:rPr>
          <w:sz w:val="20"/>
        </w:rPr>
        <w:t xml:space="preserve"> nicht für</w:t>
      </w:r>
      <w:r w:rsidR="00126CA9">
        <w:rPr>
          <w:sz w:val="20"/>
        </w:rPr>
        <w:t xml:space="preserve"> die</w:t>
      </w:r>
      <w:r>
        <w:rPr>
          <w:sz w:val="20"/>
        </w:rPr>
        <w:t xml:space="preserve"> Notengebung</w:t>
      </w:r>
      <w:r w:rsidR="00E43677">
        <w:rPr>
          <w:sz w:val="20"/>
        </w:rPr>
        <w:t xml:space="preserve"> verwendet</w:t>
      </w:r>
      <w:r w:rsidR="00DB0985" w:rsidRPr="007116C9">
        <w:rPr>
          <w:sz w:val="20"/>
        </w:rPr>
        <w:t xml:space="preserve">. </w:t>
      </w:r>
      <w:r w:rsidR="00E43677">
        <w:rPr>
          <w:noProof/>
          <w:sz w:val="20"/>
        </w:rPr>
        <w:t>quop</w:t>
      </w:r>
      <w:r w:rsidR="00DB0985" w:rsidRPr="007116C9">
        <w:rPr>
          <w:sz w:val="20"/>
        </w:rPr>
        <w:t xml:space="preserve"> entscheidet nicht</w:t>
      </w:r>
      <w:r w:rsidR="00A3321B">
        <w:rPr>
          <w:sz w:val="20"/>
        </w:rPr>
        <w:t xml:space="preserve"> über die weitere Schullaufbahn.</w:t>
      </w:r>
    </w:p>
    <w:p w14:paraId="75F223A7" w14:textId="77777777" w:rsidR="00DB0985" w:rsidRPr="00802000" w:rsidRDefault="00DB0985" w:rsidP="00DB0985">
      <w:pPr>
        <w:spacing w:after="60"/>
        <w:rPr>
          <w:sz w:val="20"/>
        </w:rPr>
      </w:pPr>
    </w:p>
    <w:p w14:paraId="654EC6A3" w14:textId="77777777" w:rsidR="00FC0BA9" w:rsidRPr="00802000" w:rsidRDefault="00FC0BA9" w:rsidP="00FC0BA9">
      <w:pPr>
        <w:spacing w:after="60"/>
        <w:rPr>
          <w:b/>
          <w:sz w:val="20"/>
        </w:rPr>
      </w:pPr>
      <w:r w:rsidRPr="007116C9">
        <w:rPr>
          <w:b/>
          <w:sz w:val="20"/>
        </w:rPr>
        <w:t xml:space="preserve">Wann wird </w:t>
      </w:r>
      <w:r w:rsidR="00A60F02">
        <w:rPr>
          <w:b/>
          <w:sz w:val="20"/>
        </w:rPr>
        <w:t>quop</w:t>
      </w:r>
      <w:r w:rsidRPr="007116C9">
        <w:rPr>
          <w:b/>
          <w:sz w:val="20"/>
        </w:rPr>
        <w:t xml:space="preserve"> durchgeführt und was wird getestet?</w:t>
      </w:r>
    </w:p>
    <w:p w14:paraId="1A27368E" w14:textId="34C57A15" w:rsidR="00FC0BA9" w:rsidRPr="00A01FC5" w:rsidRDefault="00A01FC5" w:rsidP="00FC0BA9">
      <w:pPr>
        <w:spacing w:after="60"/>
        <w:rPr>
          <w:sz w:val="20"/>
        </w:rPr>
      </w:pPr>
      <w:r>
        <w:rPr>
          <w:sz w:val="20"/>
        </w:rPr>
        <w:t>quop</w:t>
      </w:r>
      <w:r w:rsidR="00FC0BA9" w:rsidRPr="00D93393">
        <w:rPr>
          <w:sz w:val="20"/>
        </w:rPr>
        <w:t xml:space="preserve"> untersucht ausgewähl</w:t>
      </w:r>
      <w:r>
        <w:rPr>
          <w:sz w:val="20"/>
        </w:rPr>
        <w:t>te Bereiche der Fächer Deutsch,</w:t>
      </w:r>
      <w:r w:rsidR="00FC0BA9" w:rsidRPr="00D93393">
        <w:rPr>
          <w:sz w:val="20"/>
        </w:rPr>
        <w:t xml:space="preserve"> Mathematik</w:t>
      </w:r>
      <w:r>
        <w:rPr>
          <w:sz w:val="20"/>
        </w:rPr>
        <w:t xml:space="preserve"> und Englisch</w:t>
      </w:r>
      <w:r w:rsidR="00FC0BA9" w:rsidRPr="00D93393">
        <w:rPr>
          <w:sz w:val="20"/>
        </w:rPr>
        <w:t xml:space="preserve">. </w:t>
      </w:r>
    </w:p>
    <w:p w14:paraId="6D64A92B" w14:textId="77777777" w:rsidR="00FC0BA9" w:rsidRPr="00D93393" w:rsidRDefault="00FC0BA9" w:rsidP="00FC0BA9">
      <w:pPr>
        <w:pStyle w:val="Listenabsatz"/>
        <w:spacing w:after="60"/>
        <w:rPr>
          <w:sz w:val="20"/>
        </w:rPr>
      </w:pPr>
    </w:p>
    <w:tbl>
      <w:tblPr>
        <w:tblW w:w="6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4677"/>
      </w:tblGrid>
      <w:tr w:rsidR="00417354" w:rsidRPr="00D93393" w14:paraId="1265FEFD" w14:textId="77777777" w:rsidTr="00417354">
        <w:tc>
          <w:tcPr>
            <w:tcW w:w="2098" w:type="dxa"/>
            <w:shd w:val="clear" w:color="auto" w:fill="auto"/>
          </w:tcPr>
          <w:p w14:paraId="1EE47902" w14:textId="77777777" w:rsidR="00417354" w:rsidRPr="00D93393" w:rsidRDefault="00417354" w:rsidP="0067279C">
            <w:pPr>
              <w:pStyle w:val="Tabellenzeilen"/>
              <w:rPr>
                <w:b/>
                <w:sz w:val="20"/>
              </w:rPr>
            </w:pPr>
            <w:r w:rsidRPr="00D93393">
              <w:rPr>
                <w:b/>
                <w:sz w:val="20"/>
              </w:rPr>
              <w:t>Fach</w:t>
            </w:r>
          </w:p>
        </w:tc>
        <w:tc>
          <w:tcPr>
            <w:tcW w:w="4677" w:type="dxa"/>
            <w:shd w:val="clear" w:color="auto" w:fill="auto"/>
          </w:tcPr>
          <w:p w14:paraId="3E02F461" w14:textId="77777777" w:rsidR="00417354" w:rsidRPr="00D93393" w:rsidRDefault="00417354" w:rsidP="0067279C">
            <w:pPr>
              <w:pStyle w:val="Tabellenzeilen"/>
              <w:rPr>
                <w:b/>
                <w:sz w:val="20"/>
              </w:rPr>
            </w:pPr>
            <w:r w:rsidRPr="00D93393">
              <w:rPr>
                <w:b/>
                <w:sz w:val="20"/>
              </w:rPr>
              <w:t>Kompetenzbereiche</w:t>
            </w:r>
          </w:p>
        </w:tc>
      </w:tr>
      <w:tr w:rsidR="00417354" w:rsidRPr="00D93393" w14:paraId="189F6F6B" w14:textId="77777777" w:rsidTr="00417354">
        <w:tc>
          <w:tcPr>
            <w:tcW w:w="2098" w:type="dxa"/>
            <w:shd w:val="clear" w:color="auto" w:fill="auto"/>
          </w:tcPr>
          <w:p w14:paraId="291D8CA6" w14:textId="77777777" w:rsidR="00417354" w:rsidRPr="00D93393" w:rsidRDefault="00417354" w:rsidP="0067279C">
            <w:pPr>
              <w:pStyle w:val="Tabellenzeilen"/>
              <w:rPr>
                <w:sz w:val="20"/>
              </w:rPr>
            </w:pPr>
            <w:r w:rsidRPr="00D93393">
              <w:rPr>
                <w:sz w:val="20"/>
              </w:rPr>
              <w:t>Deutsch</w:t>
            </w:r>
          </w:p>
        </w:tc>
        <w:tc>
          <w:tcPr>
            <w:tcW w:w="4677" w:type="dxa"/>
            <w:shd w:val="clear" w:color="auto" w:fill="auto"/>
          </w:tcPr>
          <w:p w14:paraId="6DA972A1" w14:textId="09901220" w:rsidR="00417354" w:rsidRPr="00D93393" w:rsidRDefault="00417354" w:rsidP="006E2FCB">
            <w:pPr>
              <w:pStyle w:val="Tabellenzeilen"/>
              <w:rPr>
                <w:rFonts w:cs="Arial"/>
                <w:sz w:val="18"/>
                <w:szCs w:val="18"/>
              </w:rPr>
            </w:pPr>
            <w:r w:rsidRPr="00D93393">
              <w:rPr>
                <w:sz w:val="20"/>
              </w:rPr>
              <w:t>Lese</w:t>
            </w:r>
            <w:r>
              <w:rPr>
                <w:sz w:val="20"/>
              </w:rPr>
              <w:t>genauigkeit, Lesegeschwindigkeit und Leseverständnis</w:t>
            </w:r>
          </w:p>
        </w:tc>
      </w:tr>
      <w:tr w:rsidR="00417354" w:rsidRPr="00D93393" w14:paraId="489BD617" w14:textId="77777777" w:rsidTr="00417354">
        <w:tc>
          <w:tcPr>
            <w:tcW w:w="2098" w:type="dxa"/>
            <w:shd w:val="clear" w:color="auto" w:fill="auto"/>
          </w:tcPr>
          <w:p w14:paraId="17706E85" w14:textId="77777777" w:rsidR="00417354" w:rsidRPr="00D93393" w:rsidRDefault="00417354" w:rsidP="0067279C">
            <w:pPr>
              <w:pStyle w:val="Tabellenzeilen"/>
              <w:rPr>
                <w:sz w:val="20"/>
              </w:rPr>
            </w:pPr>
            <w:r>
              <w:rPr>
                <w:sz w:val="20"/>
              </w:rPr>
              <w:t>Englisch</w:t>
            </w:r>
          </w:p>
        </w:tc>
        <w:tc>
          <w:tcPr>
            <w:tcW w:w="4677" w:type="dxa"/>
            <w:shd w:val="clear" w:color="auto" w:fill="auto"/>
          </w:tcPr>
          <w:p w14:paraId="4F4C9924" w14:textId="1BC5E305" w:rsidR="00417354" w:rsidRPr="00D93393" w:rsidRDefault="00417354" w:rsidP="00D644EC">
            <w:pPr>
              <w:pStyle w:val="Tabellenzeilen"/>
              <w:rPr>
                <w:sz w:val="20"/>
              </w:rPr>
            </w:pPr>
            <w:r>
              <w:rPr>
                <w:sz w:val="20"/>
              </w:rPr>
              <w:t>Lesegeschwindigkeit, Wortschatz, Grammatik und Leseverständnis</w:t>
            </w:r>
          </w:p>
        </w:tc>
      </w:tr>
      <w:tr w:rsidR="00417354" w:rsidRPr="00CC4D8B" w14:paraId="2DAA6EAD" w14:textId="77777777" w:rsidTr="00417354">
        <w:tc>
          <w:tcPr>
            <w:tcW w:w="2098" w:type="dxa"/>
            <w:shd w:val="clear" w:color="auto" w:fill="auto"/>
          </w:tcPr>
          <w:p w14:paraId="14F16E38" w14:textId="77777777" w:rsidR="00417354" w:rsidRPr="00D93393" w:rsidRDefault="00417354" w:rsidP="0067279C">
            <w:pPr>
              <w:pStyle w:val="Tabellenzeilen"/>
              <w:rPr>
                <w:sz w:val="20"/>
              </w:rPr>
            </w:pPr>
            <w:r w:rsidRPr="00D93393">
              <w:rPr>
                <w:sz w:val="20"/>
              </w:rPr>
              <w:t xml:space="preserve">Mathematik </w:t>
            </w:r>
          </w:p>
          <w:p w14:paraId="0D1E0D13" w14:textId="77777777" w:rsidR="00417354" w:rsidRPr="00D93393" w:rsidRDefault="00417354" w:rsidP="0067279C">
            <w:pPr>
              <w:pStyle w:val="Tabellenzeilen"/>
              <w:rPr>
                <w:sz w:val="20"/>
              </w:rPr>
            </w:pPr>
          </w:p>
        </w:tc>
        <w:tc>
          <w:tcPr>
            <w:tcW w:w="4677" w:type="dxa"/>
            <w:shd w:val="clear" w:color="auto" w:fill="auto"/>
          </w:tcPr>
          <w:p w14:paraId="6D8F4DD9" w14:textId="540CB769" w:rsidR="00417354" w:rsidRPr="00A01FC5" w:rsidRDefault="00417354" w:rsidP="00EA2CB4">
            <w:pPr>
              <w:pStyle w:val="Tabellenzeilen"/>
              <w:rPr>
                <w:sz w:val="20"/>
              </w:rPr>
            </w:pPr>
            <w:r>
              <w:rPr>
                <w:sz w:val="20"/>
              </w:rPr>
              <w:t>Bereiche basieren auf Bildungsstandards der Arithmetik und Algebra, Geometrie, Stochastik und Funktionen</w:t>
            </w:r>
          </w:p>
        </w:tc>
      </w:tr>
    </w:tbl>
    <w:p w14:paraId="2AA3CAC8" w14:textId="77777777" w:rsidR="00D64D27" w:rsidRDefault="00D64D27" w:rsidP="0067279C">
      <w:pPr>
        <w:spacing w:after="60"/>
        <w:rPr>
          <w:b/>
          <w:sz w:val="20"/>
        </w:rPr>
      </w:pPr>
    </w:p>
    <w:p w14:paraId="72D45423" w14:textId="6E239D2F" w:rsidR="0067279C" w:rsidRPr="00802000" w:rsidRDefault="0067279C" w:rsidP="0067279C">
      <w:pPr>
        <w:spacing w:after="60"/>
        <w:rPr>
          <w:b/>
          <w:sz w:val="20"/>
        </w:rPr>
      </w:pPr>
      <w:r w:rsidRPr="00802000">
        <w:rPr>
          <w:b/>
          <w:sz w:val="20"/>
        </w:rPr>
        <w:t xml:space="preserve">Warum wird </w:t>
      </w:r>
      <w:r w:rsidR="00A60F02">
        <w:rPr>
          <w:b/>
          <w:sz w:val="20"/>
        </w:rPr>
        <w:t>quop</w:t>
      </w:r>
      <w:r w:rsidRPr="00802000">
        <w:rPr>
          <w:b/>
          <w:sz w:val="20"/>
        </w:rPr>
        <w:t xml:space="preserve"> durchgeführt?</w:t>
      </w:r>
    </w:p>
    <w:p w14:paraId="3BCD0DFB" w14:textId="58F4A9B0" w:rsidR="0067279C" w:rsidRDefault="00A01FC5" w:rsidP="0067279C">
      <w:pPr>
        <w:spacing w:after="60"/>
        <w:rPr>
          <w:sz w:val="20"/>
        </w:rPr>
      </w:pPr>
      <w:r>
        <w:rPr>
          <w:sz w:val="20"/>
        </w:rPr>
        <w:t>quop ist</w:t>
      </w:r>
      <w:r w:rsidR="0067279C" w:rsidRPr="007116C9">
        <w:rPr>
          <w:sz w:val="20"/>
        </w:rPr>
        <w:t xml:space="preserve"> in erster Linie ein Instrument für Lehrkräfte und Schulleitungen</w:t>
      </w:r>
      <w:r w:rsidR="006E2FCB">
        <w:rPr>
          <w:sz w:val="20"/>
        </w:rPr>
        <w:t>, um</w:t>
      </w:r>
      <w:r w:rsidR="0067279C" w:rsidRPr="007116C9">
        <w:rPr>
          <w:sz w:val="20"/>
        </w:rPr>
        <w:t xml:space="preserve"> </w:t>
      </w:r>
      <w:r w:rsidR="006E2FCB">
        <w:rPr>
          <w:sz w:val="20"/>
        </w:rPr>
        <w:t>die</w:t>
      </w:r>
      <w:r w:rsidR="00991BE5" w:rsidRPr="007116C9">
        <w:rPr>
          <w:sz w:val="20"/>
        </w:rPr>
        <w:t xml:space="preserve"> </w:t>
      </w:r>
      <w:r w:rsidR="0067279C" w:rsidRPr="007116C9">
        <w:rPr>
          <w:sz w:val="20"/>
        </w:rPr>
        <w:t>Lern</w:t>
      </w:r>
      <w:r>
        <w:rPr>
          <w:sz w:val="20"/>
        </w:rPr>
        <w:t xml:space="preserve">entwicklung </w:t>
      </w:r>
      <w:r w:rsidR="00991BE5">
        <w:rPr>
          <w:sz w:val="20"/>
        </w:rPr>
        <w:t xml:space="preserve">der </w:t>
      </w:r>
      <w:r>
        <w:rPr>
          <w:sz w:val="20"/>
        </w:rPr>
        <w:t xml:space="preserve">Klassen sowie </w:t>
      </w:r>
      <w:r w:rsidR="00991BE5">
        <w:rPr>
          <w:sz w:val="20"/>
        </w:rPr>
        <w:t>der einzelnen Kinder</w:t>
      </w:r>
      <w:r w:rsidR="006E2FCB">
        <w:rPr>
          <w:sz w:val="20"/>
        </w:rPr>
        <w:t xml:space="preserve"> feststellen zu können</w:t>
      </w:r>
      <w:r w:rsidR="0067279C" w:rsidRPr="007116C9">
        <w:rPr>
          <w:sz w:val="20"/>
        </w:rPr>
        <w:t xml:space="preserve">. Die </w:t>
      </w:r>
      <w:r>
        <w:rPr>
          <w:sz w:val="20"/>
        </w:rPr>
        <w:t>Lehrkräfte</w:t>
      </w:r>
      <w:r w:rsidR="0067279C" w:rsidRPr="007116C9">
        <w:rPr>
          <w:sz w:val="20"/>
        </w:rPr>
        <w:t xml:space="preserve"> </w:t>
      </w:r>
      <w:r>
        <w:rPr>
          <w:sz w:val="20"/>
        </w:rPr>
        <w:t xml:space="preserve">können </w:t>
      </w:r>
      <w:r w:rsidR="0067279C" w:rsidRPr="007116C9">
        <w:rPr>
          <w:sz w:val="20"/>
        </w:rPr>
        <w:t>die Ergebnisse für</w:t>
      </w:r>
      <w:r w:rsidR="00551864">
        <w:rPr>
          <w:sz w:val="20"/>
        </w:rPr>
        <w:t xml:space="preserve"> die</w:t>
      </w:r>
      <w:r w:rsidR="0067279C" w:rsidRPr="007116C9">
        <w:rPr>
          <w:sz w:val="20"/>
        </w:rPr>
        <w:t xml:space="preserve"> </w:t>
      </w:r>
      <w:r>
        <w:rPr>
          <w:sz w:val="20"/>
        </w:rPr>
        <w:t xml:space="preserve">individuelle Förderung und </w:t>
      </w:r>
      <w:r w:rsidR="00551864">
        <w:rPr>
          <w:sz w:val="20"/>
        </w:rPr>
        <w:t xml:space="preserve">die </w:t>
      </w:r>
      <w:r>
        <w:rPr>
          <w:sz w:val="20"/>
        </w:rPr>
        <w:t>Unterrichtsplanung nutzen</w:t>
      </w:r>
      <w:r w:rsidR="0067279C" w:rsidRPr="007116C9">
        <w:rPr>
          <w:sz w:val="20"/>
        </w:rPr>
        <w:t>.</w:t>
      </w:r>
    </w:p>
    <w:p w14:paraId="4611C03A" w14:textId="77777777" w:rsidR="00E21720" w:rsidRDefault="00E21720" w:rsidP="0067279C">
      <w:pPr>
        <w:spacing w:after="60"/>
        <w:rPr>
          <w:b/>
          <w:sz w:val="20"/>
        </w:rPr>
      </w:pPr>
    </w:p>
    <w:p w14:paraId="449E3771" w14:textId="77777777" w:rsidR="0067279C" w:rsidRPr="006F71D0" w:rsidRDefault="0067279C" w:rsidP="0067279C">
      <w:pPr>
        <w:spacing w:after="60"/>
        <w:rPr>
          <w:b/>
          <w:sz w:val="20"/>
        </w:rPr>
      </w:pPr>
      <w:r w:rsidRPr="006F71D0">
        <w:rPr>
          <w:b/>
          <w:sz w:val="20"/>
        </w:rPr>
        <w:t>Sollen sich die Schülerinnen und Schüler vorbereiten?</w:t>
      </w:r>
    </w:p>
    <w:p w14:paraId="1731A2C3" w14:textId="3FDE2DBE" w:rsidR="0067279C" w:rsidRPr="00E21720" w:rsidRDefault="00A01FC5" w:rsidP="00E21720">
      <w:pPr>
        <w:spacing w:after="60"/>
        <w:rPr>
          <w:sz w:val="20"/>
        </w:rPr>
      </w:pPr>
      <w:r>
        <w:rPr>
          <w:sz w:val="20"/>
        </w:rPr>
        <w:t>quop</w:t>
      </w:r>
      <w:r w:rsidR="0067279C" w:rsidRPr="006F71D0">
        <w:rPr>
          <w:sz w:val="20"/>
        </w:rPr>
        <w:t xml:space="preserve"> überprüft </w:t>
      </w:r>
      <w:r w:rsidR="00551864">
        <w:rPr>
          <w:sz w:val="20"/>
        </w:rPr>
        <w:t xml:space="preserve">die </w:t>
      </w:r>
      <w:r w:rsidR="008E1873">
        <w:rPr>
          <w:sz w:val="20"/>
        </w:rPr>
        <w:t xml:space="preserve">Entwicklung der </w:t>
      </w:r>
      <w:r w:rsidR="0067279C">
        <w:rPr>
          <w:sz w:val="20"/>
        </w:rPr>
        <w:t>K</w:t>
      </w:r>
      <w:r w:rsidR="0067279C" w:rsidRPr="006F71D0">
        <w:rPr>
          <w:sz w:val="20"/>
        </w:rPr>
        <w:t xml:space="preserve">ompetenzen, die Schülerinnen und Schüler </w:t>
      </w:r>
      <w:r w:rsidR="008E1873">
        <w:rPr>
          <w:sz w:val="20"/>
        </w:rPr>
        <w:t xml:space="preserve">während </w:t>
      </w:r>
      <w:r w:rsidR="003E1516">
        <w:rPr>
          <w:sz w:val="20"/>
        </w:rPr>
        <w:t>eines Schuljahres</w:t>
      </w:r>
      <w:r w:rsidR="00D12676">
        <w:rPr>
          <w:sz w:val="20"/>
        </w:rPr>
        <w:t xml:space="preserve"> </w:t>
      </w:r>
      <w:r w:rsidR="003E1516">
        <w:rPr>
          <w:sz w:val="20"/>
        </w:rPr>
        <w:t>erwerben.</w:t>
      </w:r>
      <w:r w:rsidR="0067279C" w:rsidRPr="006F71D0">
        <w:rPr>
          <w:sz w:val="20"/>
        </w:rPr>
        <w:t xml:space="preserve"> </w:t>
      </w:r>
      <w:r w:rsidR="003E1516">
        <w:rPr>
          <w:sz w:val="20"/>
        </w:rPr>
        <w:t xml:space="preserve">Eine gezielte Vorbereitung auf quop-Tests </w:t>
      </w:r>
      <w:r w:rsidR="0067279C" w:rsidRPr="006F71D0">
        <w:rPr>
          <w:sz w:val="20"/>
        </w:rPr>
        <w:t xml:space="preserve">ist </w:t>
      </w:r>
      <w:r w:rsidR="00551864">
        <w:rPr>
          <w:sz w:val="20"/>
        </w:rPr>
        <w:t>nicht</w:t>
      </w:r>
      <w:r w:rsidR="0067279C" w:rsidRPr="006F71D0">
        <w:rPr>
          <w:sz w:val="20"/>
        </w:rPr>
        <w:t xml:space="preserve"> erforderlich </w:t>
      </w:r>
      <w:r w:rsidR="00551864">
        <w:rPr>
          <w:sz w:val="20"/>
        </w:rPr>
        <w:t>und auch nicht</w:t>
      </w:r>
      <w:r w:rsidR="00551864" w:rsidRPr="006F71D0">
        <w:rPr>
          <w:sz w:val="20"/>
        </w:rPr>
        <w:t xml:space="preserve"> </w:t>
      </w:r>
      <w:r w:rsidR="0067279C" w:rsidRPr="006F71D0">
        <w:rPr>
          <w:sz w:val="20"/>
        </w:rPr>
        <w:t xml:space="preserve">sinnvoll. Bestärken Sie Ihr Kind bitte vielmehr darin, dass es die vorgegebenen Aufgaben motiviert und sorgfältig bearbeitet und das Verfahren als gute Chance für das Weiterlernen an der Schule versteht. </w:t>
      </w:r>
      <w:bookmarkStart w:id="0" w:name="_GoBack"/>
      <w:bookmarkEnd w:id="0"/>
      <w:r w:rsidR="0067279C" w:rsidRPr="006F71D0">
        <w:rPr>
          <w:sz w:val="20"/>
        </w:rPr>
        <w:t xml:space="preserve">Die Lehrkräfte informieren die Schülerinnen und Schüler über die Zielsetzungen und den Ablauf von </w:t>
      </w:r>
      <w:r w:rsidR="008E1873">
        <w:rPr>
          <w:sz w:val="20"/>
        </w:rPr>
        <w:t>quop</w:t>
      </w:r>
      <w:r w:rsidR="0067279C" w:rsidRPr="006F71D0">
        <w:rPr>
          <w:sz w:val="20"/>
        </w:rPr>
        <w:t>.</w:t>
      </w:r>
    </w:p>
    <w:p w14:paraId="663DDFCA" w14:textId="77777777" w:rsidR="0067279C" w:rsidRDefault="0067279C" w:rsidP="0067279C">
      <w:pPr>
        <w:spacing w:after="60"/>
        <w:rPr>
          <w:sz w:val="20"/>
        </w:rPr>
      </w:pPr>
    </w:p>
    <w:p w14:paraId="4633E854" w14:textId="77777777" w:rsidR="00E21720" w:rsidRDefault="00E21720" w:rsidP="0067279C">
      <w:pPr>
        <w:spacing w:after="60"/>
        <w:rPr>
          <w:sz w:val="20"/>
        </w:rPr>
      </w:pPr>
    </w:p>
    <w:p w14:paraId="02542AB0" w14:textId="77777777" w:rsidR="00E21720" w:rsidRDefault="00E21720" w:rsidP="0067279C">
      <w:pPr>
        <w:spacing w:after="60"/>
        <w:rPr>
          <w:sz w:val="20"/>
        </w:rPr>
      </w:pPr>
    </w:p>
    <w:p w14:paraId="6EBF3720" w14:textId="53DB7927" w:rsidR="000A0FCC" w:rsidRPr="00E633DD" w:rsidRDefault="000A0FCC" w:rsidP="000A0FCC">
      <w:pPr>
        <w:spacing w:after="60"/>
        <w:rPr>
          <w:b/>
          <w:sz w:val="20"/>
        </w:rPr>
      </w:pPr>
      <w:r>
        <w:rPr>
          <w:b/>
          <w:sz w:val="20"/>
        </w:rPr>
        <w:t xml:space="preserve">Wie wird </w:t>
      </w:r>
      <w:r w:rsidR="008E1873">
        <w:rPr>
          <w:b/>
          <w:sz w:val="20"/>
        </w:rPr>
        <w:t>quop</w:t>
      </w:r>
      <w:r>
        <w:rPr>
          <w:b/>
          <w:sz w:val="20"/>
        </w:rPr>
        <w:t xml:space="preserve"> ausgewertet</w:t>
      </w:r>
      <w:r w:rsidRPr="00802000">
        <w:rPr>
          <w:b/>
          <w:sz w:val="20"/>
        </w:rPr>
        <w:t>?</w:t>
      </w:r>
    </w:p>
    <w:p w14:paraId="38B2B24C" w14:textId="1F34E8FC" w:rsidR="000A0FCC" w:rsidRDefault="008E1873" w:rsidP="000A0FCC">
      <w:pPr>
        <w:pStyle w:val="Textkrper"/>
        <w:spacing w:after="60"/>
        <w:rPr>
          <w:sz w:val="20"/>
        </w:rPr>
      </w:pPr>
      <w:r>
        <w:rPr>
          <w:sz w:val="20"/>
        </w:rPr>
        <w:t xml:space="preserve">Die </w:t>
      </w:r>
      <w:r w:rsidR="00417354">
        <w:rPr>
          <w:sz w:val="20"/>
        </w:rPr>
        <w:t>Test-E</w:t>
      </w:r>
      <w:r>
        <w:rPr>
          <w:sz w:val="20"/>
        </w:rPr>
        <w:t xml:space="preserve">rgebnisse werden vom </w:t>
      </w:r>
      <w:r w:rsidR="002C146C">
        <w:rPr>
          <w:sz w:val="20"/>
        </w:rPr>
        <w:t>quop-</w:t>
      </w:r>
      <w:r>
        <w:rPr>
          <w:sz w:val="20"/>
        </w:rPr>
        <w:t xml:space="preserve">System automatisch </w:t>
      </w:r>
      <w:r w:rsidR="004111EB">
        <w:rPr>
          <w:sz w:val="20"/>
        </w:rPr>
        <w:t>be</w:t>
      </w:r>
      <w:r>
        <w:rPr>
          <w:sz w:val="20"/>
        </w:rPr>
        <w:t>rechnet und in anschaulichen Grafiken wiedergegeben</w:t>
      </w:r>
      <w:r w:rsidR="000A0FCC" w:rsidRPr="00E633DD">
        <w:rPr>
          <w:sz w:val="20"/>
        </w:rPr>
        <w:t xml:space="preserve">. </w:t>
      </w:r>
    </w:p>
    <w:p w14:paraId="3A6EE833" w14:textId="6724B183" w:rsidR="000A0FCC" w:rsidRDefault="00417354" w:rsidP="000A0FCC">
      <w:pPr>
        <w:pStyle w:val="Textkrper"/>
        <w:spacing w:after="60"/>
        <w:rPr>
          <w:sz w:val="20"/>
        </w:rPr>
      </w:pPr>
      <w:r>
        <w:rPr>
          <w:sz w:val="20"/>
        </w:rPr>
        <w:t>Die Ergebnisrückmeldung</w:t>
      </w:r>
      <w:r w:rsidR="000A0FCC" w:rsidRPr="00E633DD">
        <w:rPr>
          <w:sz w:val="20"/>
        </w:rPr>
        <w:t xml:space="preserve"> für die einzelnen Schülerinnen und Schüler </w:t>
      </w:r>
      <w:r w:rsidR="008E1873">
        <w:rPr>
          <w:sz w:val="20"/>
        </w:rPr>
        <w:t>erfolgt direkt</w:t>
      </w:r>
      <w:r w:rsidR="00D03935">
        <w:rPr>
          <w:sz w:val="20"/>
        </w:rPr>
        <w:t xml:space="preserve"> nach </w:t>
      </w:r>
      <w:r w:rsidR="00AF3065">
        <w:rPr>
          <w:sz w:val="20"/>
        </w:rPr>
        <w:t>den</w:t>
      </w:r>
      <w:r w:rsidR="00D03935">
        <w:rPr>
          <w:sz w:val="20"/>
        </w:rPr>
        <w:t xml:space="preserve"> </w:t>
      </w:r>
      <w:r w:rsidR="00AF3065">
        <w:rPr>
          <w:sz w:val="20"/>
        </w:rPr>
        <w:t>Tests</w:t>
      </w:r>
      <w:r w:rsidR="000A0FCC" w:rsidRPr="00E633DD">
        <w:rPr>
          <w:sz w:val="20"/>
        </w:rPr>
        <w:t>.</w:t>
      </w:r>
      <w:r w:rsidR="008E1873">
        <w:rPr>
          <w:sz w:val="20"/>
        </w:rPr>
        <w:t xml:space="preserve"> Ein Entwicklungsverlauf kann jedoch erst nach ein paar Tests erkannt werden. </w:t>
      </w:r>
      <w:r w:rsidR="00D12676">
        <w:rPr>
          <w:sz w:val="20"/>
        </w:rPr>
        <w:t>Die</w:t>
      </w:r>
      <w:r w:rsidR="008E1873">
        <w:rPr>
          <w:sz w:val="20"/>
        </w:rPr>
        <w:t xml:space="preserve"> Lehrkräfte </w:t>
      </w:r>
      <w:r w:rsidR="00D12676">
        <w:rPr>
          <w:sz w:val="20"/>
        </w:rPr>
        <w:t>erhalten vom System eine detaillierte Auswertung der Ergebnisse der einzelnen Schülerinnen und Schüler sowie der gesamten Klasse.</w:t>
      </w:r>
    </w:p>
    <w:p w14:paraId="4BCEB728" w14:textId="77777777" w:rsidR="000A0FCC" w:rsidRDefault="000A0FCC" w:rsidP="000A0FCC">
      <w:pPr>
        <w:spacing w:after="60"/>
        <w:ind w:right="-142"/>
        <w:rPr>
          <w:b/>
          <w:sz w:val="20"/>
        </w:rPr>
      </w:pPr>
    </w:p>
    <w:p w14:paraId="54555013" w14:textId="77777777" w:rsidR="000A0FCC" w:rsidRPr="00802000" w:rsidRDefault="000A0FCC" w:rsidP="000A0FCC">
      <w:pPr>
        <w:spacing w:after="60"/>
        <w:ind w:right="-143"/>
        <w:rPr>
          <w:b/>
          <w:sz w:val="20"/>
        </w:rPr>
      </w:pPr>
      <w:r w:rsidRPr="00802000">
        <w:rPr>
          <w:b/>
          <w:sz w:val="20"/>
        </w:rPr>
        <w:t>Welche Daten werden erhoben</w:t>
      </w:r>
      <w:r>
        <w:rPr>
          <w:b/>
          <w:sz w:val="20"/>
        </w:rPr>
        <w:t xml:space="preserve"> und wofür werden sie verwendet</w:t>
      </w:r>
      <w:r w:rsidRPr="00802000">
        <w:rPr>
          <w:b/>
          <w:sz w:val="20"/>
        </w:rPr>
        <w:t>?</w:t>
      </w:r>
    </w:p>
    <w:p w14:paraId="00785FD3" w14:textId="141D6F00" w:rsidR="00AD46D5" w:rsidRDefault="00AD46D5" w:rsidP="00AD46D5">
      <w:pPr>
        <w:spacing w:after="60"/>
        <w:ind w:right="-143"/>
        <w:rPr>
          <w:rFonts w:eastAsiaTheme="minorHAnsi" w:cs="Arial"/>
          <w:sz w:val="20"/>
          <w:lang w:eastAsia="en-US"/>
        </w:rPr>
      </w:pPr>
      <w:r>
        <w:rPr>
          <w:rFonts w:eastAsiaTheme="minorHAnsi" w:cs="Arial"/>
          <w:sz w:val="20"/>
          <w:lang w:eastAsia="en-US"/>
        </w:rPr>
        <w:t>Für</w:t>
      </w:r>
      <w:r w:rsidRPr="00802000">
        <w:rPr>
          <w:rFonts w:eastAsiaTheme="minorHAnsi" w:cs="Arial"/>
          <w:sz w:val="20"/>
          <w:lang w:eastAsia="en-US"/>
        </w:rPr>
        <w:t xml:space="preserve"> jede Schülerin</w:t>
      </w:r>
      <w:r>
        <w:rPr>
          <w:rFonts w:eastAsiaTheme="minorHAnsi" w:cs="Arial"/>
          <w:sz w:val="20"/>
          <w:lang w:eastAsia="en-US"/>
        </w:rPr>
        <w:t xml:space="preserve"> und </w:t>
      </w:r>
      <w:r w:rsidRPr="00802000">
        <w:rPr>
          <w:rFonts w:eastAsiaTheme="minorHAnsi" w:cs="Arial"/>
          <w:sz w:val="20"/>
          <w:lang w:eastAsia="en-US"/>
        </w:rPr>
        <w:t xml:space="preserve">jeden Schüler </w:t>
      </w:r>
      <w:r>
        <w:rPr>
          <w:rFonts w:eastAsiaTheme="minorHAnsi" w:cs="Arial"/>
          <w:sz w:val="20"/>
          <w:lang w:eastAsia="en-US"/>
        </w:rPr>
        <w:t xml:space="preserve">wird erfasst, wie viele Aufgaben sie oder </w:t>
      </w:r>
      <w:r w:rsidRPr="00802000">
        <w:rPr>
          <w:rFonts w:eastAsiaTheme="minorHAnsi" w:cs="Arial"/>
          <w:sz w:val="20"/>
          <w:lang w:eastAsia="en-US"/>
        </w:rPr>
        <w:t>er korrekt bearbeitet hat und w</w:t>
      </w:r>
      <w:r>
        <w:rPr>
          <w:rFonts w:eastAsiaTheme="minorHAnsi" w:cs="Arial"/>
          <w:sz w:val="20"/>
          <w:lang w:eastAsia="en-US"/>
        </w:rPr>
        <w:t xml:space="preserve">ie viele </w:t>
      </w:r>
      <w:r w:rsidRPr="00802000">
        <w:rPr>
          <w:rFonts w:eastAsiaTheme="minorHAnsi" w:cs="Arial"/>
          <w:sz w:val="20"/>
          <w:lang w:eastAsia="en-US"/>
        </w:rPr>
        <w:t>nicht.</w:t>
      </w:r>
      <w:r>
        <w:rPr>
          <w:rFonts w:eastAsiaTheme="minorHAnsi" w:cs="Arial"/>
          <w:sz w:val="20"/>
          <w:lang w:eastAsia="en-US"/>
        </w:rPr>
        <w:t xml:space="preserve"> Mit aufgenommen werden hierbei auch allgemeine Angaben zur Schülerin bzw. zum Schüler, wie</w:t>
      </w:r>
      <w:r w:rsidRPr="00150177">
        <w:rPr>
          <w:rFonts w:eastAsiaTheme="minorHAnsi" w:cs="Arial"/>
          <w:sz w:val="20"/>
          <w:lang w:eastAsia="en-US"/>
        </w:rPr>
        <w:t xml:space="preserve"> das Geschlecht</w:t>
      </w:r>
      <w:r>
        <w:rPr>
          <w:rFonts w:eastAsiaTheme="minorHAnsi" w:cs="Arial"/>
          <w:sz w:val="20"/>
          <w:lang w:eastAsia="en-US"/>
        </w:rPr>
        <w:t xml:space="preserve"> und das Alter, ob ein Migrationshintergrund vorliegt, sonderpädagogischer Förderbedarf besteht und das Einschulungsjahr</w:t>
      </w:r>
      <w:r w:rsidRPr="00150177">
        <w:rPr>
          <w:rFonts w:eastAsiaTheme="minorHAnsi" w:cs="Arial"/>
          <w:sz w:val="20"/>
          <w:lang w:eastAsia="en-US"/>
        </w:rPr>
        <w:t>.</w:t>
      </w:r>
      <w:r w:rsidRPr="002D6A10">
        <w:rPr>
          <w:rFonts w:eastAsiaTheme="minorHAnsi" w:cs="Arial"/>
          <w:sz w:val="20"/>
          <w:lang w:eastAsia="en-US"/>
        </w:rPr>
        <w:t xml:space="preserve"> Die</w:t>
      </w:r>
      <w:r>
        <w:rPr>
          <w:rFonts w:eastAsiaTheme="minorHAnsi" w:cs="Arial"/>
          <w:sz w:val="20"/>
          <w:lang w:eastAsia="en-US"/>
        </w:rPr>
        <w:t xml:space="preserve"> Lehrkraft gibt diese Informationen in ihren persönlichen, kennwortgeschützten Account in quop ein.</w:t>
      </w:r>
      <w:r w:rsidR="00C84895">
        <w:rPr>
          <w:rFonts w:eastAsiaTheme="minorHAnsi" w:cs="Arial"/>
          <w:sz w:val="20"/>
          <w:lang w:eastAsia="en-US"/>
        </w:rPr>
        <w:t xml:space="preserve"> Diese Daten kann </w:t>
      </w:r>
      <w:r w:rsidR="00305F14">
        <w:rPr>
          <w:rFonts w:eastAsiaTheme="minorHAnsi" w:cs="Arial"/>
          <w:sz w:val="20"/>
          <w:lang w:eastAsia="en-US"/>
        </w:rPr>
        <w:t>außer der Lehrkraft</w:t>
      </w:r>
      <w:r w:rsidR="00C84895">
        <w:rPr>
          <w:rFonts w:eastAsiaTheme="minorHAnsi" w:cs="Arial"/>
          <w:sz w:val="20"/>
          <w:lang w:eastAsia="en-US"/>
        </w:rPr>
        <w:t xml:space="preserve"> niemand einsehen.</w:t>
      </w:r>
    </w:p>
    <w:p w14:paraId="2590B467" w14:textId="6F3D6FBC" w:rsidR="00305F14" w:rsidRDefault="00305F14" w:rsidP="000A0FCC">
      <w:pPr>
        <w:spacing w:after="60"/>
        <w:ind w:right="-143"/>
        <w:rPr>
          <w:sz w:val="20"/>
        </w:rPr>
      </w:pPr>
      <w:r>
        <w:rPr>
          <w:sz w:val="20"/>
        </w:rPr>
        <w:t>Die Verarbeitung der Daten erfolgt beim beauftragten Dienstleister, der hfp Informationssysteme GmbH, in pseudon</w:t>
      </w:r>
      <w:r w:rsidR="00E35782">
        <w:rPr>
          <w:sz w:val="20"/>
        </w:rPr>
        <w:t>ymisierter Form. Die Namen der Schülerinnen und Schüler können vom Dienstleister nicht eingesehen werden.</w:t>
      </w:r>
    </w:p>
    <w:p w14:paraId="67EDBADF" w14:textId="26D3C747" w:rsidR="000A0FCC" w:rsidRPr="00802000" w:rsidRDefault="002C146C" w:rsidP="000A0FCC">
      <w:pPr>
        <w:spacing w:after="60"/>
        <w:ind w:right="-143"/>
        <w:rPr>
          <w:sz w:val="20"/>
        </w:rPr>
      </w:pPr>
      <w:r>
        <w:rPr>
          <w:sz w:val="20"/>
        </w:rPr>
        <w:t xml:space="preserve">Für Forschungszwecke </w:t>
      </w:r>
      <w:r w:rsidR="00AF3065">
        <w:rPr>
          <w:sz w:val="20"/>
        </w:rPr>
        <w:t>kann</w:t>
      </w:r>
      <w:r>
        <w:rPr>
          <w:sz w:val="20"/>
        </w:rPr>
        <w:t xml:space="preserve"> das</w:t>
      </w:r>
      <w:r w:rsidRPr="00802000">
        <w:rPr>
          <w:sz w:val="20"/>
        </w:rPr>
        <w:t xml:space="preserve"> </w:t>
      </w:r>
      <w:r w:rsidR="002D6A10" w:rsidRPr="002D6A10">
        <w:rPr>
          <w:sz w:val="20"/>
        </w:rPr>
        <w:t>Institut für Bildungsanalysen Baden-Württemberg (IBBW)</w:t>
      </w:r>
      <w:r w:rsidR="002D6A10">
        <w:rPr>
          <w:sz w:val="20"/>
        </w:rPr>
        <w:t xml:space="preserve"> </w:t>
      </w:r>
      <w:r w:rsidR="00AF3065">
        <w:rPr>
          <w:sz w:val="20"/>
        </w:rPr>
        <w:t>die Testergebnisse erhalten. Das IBBW bekommt die Daten jedoch</w:t>
      </w:r>
      <w:r w:rsidR="000A0FCC" w:rsidRPr="00802000">
        <w:rPr>
          <w:sz w:val="20"/>
        </w:rPr>
        <w:t xml:space="preserve"> ausschließlich in </w:t>
      </w:r>
      <w:r>
        <w:rPr>
          <w:sz w:val="20"/>
        </w:rPr>
        <w:t>pseudonymisierter</w:t>
      </w:r>
      <w:r w:rsidRPr="00802000">
        <w:rPr>
          <w:sz w:val="20"/>
        </w:rPr>
        <w:t xml:space="preserve"> </w:t>
      </w:r>
      <w:r w:rsidR="000A0FCC" w:rsidRPr="00802000">
        <w:rPr>
          <w:sz w:val="20"/>
        </w:rPr>
        <w:t xml:space="preserve">Form. </w:t>
      </w:r>
      <w:r>
        <w:rPr>
          <w:sz w:val="20"/>
        </w:rPr>
        <w:t>Die Namen der Schülerinnen und Schüler bleiben</w:t>
      </w:r>
      <w:r w:rsidR="00F32019">
        <w:rPr>
          <w:sz w:val="20"/>
        </w:rPr>
        <w:t xml:space="preserve"> vollständig</w:t>
      </w:r>
      <w:r>
        <w:rPr>
          <w:sz w:val="20"/>
        </w:rPr>
        <w:t xml:space="preserve"> anonym.</w:t>
      </w:r>
    </w:p>
    <w:p w14:paraId="3F294B89" w14:textId="39EFC6A1" w:rsidR="000A0FCC" w:rsidRDefault="00E036B0" w:rsidP="000A0FCC">
      <w:pPr>
        <w:spacing w:after="60"/>
        <w:ind w:right="-143"/>
        <w:rPr>
          <w:sz w:val="20"/>
        </w:rPr>
      </w:pPr>
      <w:r>
        <w:rPr>
          <w:sz w:val="20"/>
        </w:rPr>
        <w:t>Rechtsgrundlage für die Verarbeitung personenbezogener Daten durch das IBBW ist Art. 6 Abs. 1</w:t>
      </w:r>
      <w:r w:rsidR="001E12EF">
        <w:rPr>
          <w:sz w:val="20"/>
        </w:rPr>
        <w:t xml:space="preserve"> </w:t>
      </w:r>
      <w:r w:rsidR="00C000DB">
        <w:rPr>
          <w:sz w:val="20"/>
        </w:rPr>
        <w:t xml:space="preserve">c) und </w:t>
      </w:r>
      <w:r w:rsidR="001E12EF">
        <w:rPr>
          <w:sz w:val="20"/>
        </w:rPr>
        <w:t>e) EU-DSGVO i.V.m. § 1</w:t>
      </w:r>
      <w:r w:rsidR="00C000DB">
        <w:rPr>
          <w:sz w:val="20"/>
        </w:rPr>
        <w:t xml:space="preserve"> </w:t>
      </w:r>
      <w:r>
        <w:rPr>
          <w:sz w:val="20"/>
        </w:rPr>
        <w:t>SchulG BW.</w:t>
      </w:r>
    </w:p>
    <w:p w14:paraId="2E439406" w14:textId="77777777" w:rsidR="00E036B0" w:rsidRPr="00802000" w:rsidRDefault="00E036B0" w:rsidP="000A0FCC">
      <w:pPr>
        <w:spacing w:after="60"/>
        <w:ind w:right="-143"/>
        <w:rPr>
          <w:sz w:val="20"/>
        </w:rPr>
      </w:pPr>
    </w:p>
    <w:p w14:paraId="71926811" w14:textId="47C96ACE" w:rsidR="000A0FCC" w:rsidRPr="00802000" w:rsidRDefault="000A0FCC" w:rsidP="000A0FCC">
      <w:pPr>
        <w:spacing w:after="60"/>
        <w:rPr>
          <w:b/>
          <w:sz w:val="20"/>
        </w:rPr>
      </w:pPr>
      <w:r w:rsidRPr="00802000">
        <w:rPr>
          <w:b/>
          <w:sz w:val="20"/>
        </w:rPr>
        <w:t xml:space="preserve">Wie werden Eltern und Erziehungsberechtigte über die </w:t>
      </w:r>
      <w:r w:rsidR="00B837D7">
        <w:rPr>
          <w:b/>
          <w:sz w:val="20"/>
        </w:rPr>
        <w:t>quop-</w:t>
      </w:r>
      <w:r w:rsidRPr="00802000">
        <w:rPr>
          <w:b/>
          <w:sz w:val="20"/>
        </w:rPr>
        <w:t>Ergebnisse ihres Kindes informiert?</w:t>
      </w:r>
    </w:p>
    <w:p w14:paraId="18AF55BB" w14:textId="37DBFDF7" w:rsidR="000A0FCC" w:rsidRPr="00802000" w:rsidRDefault="000A0FCC" w:rsidP="000A0FCC">
      <w:pPr>
        <w:spacing w:after="60"/>
        <w:ind w:right="-143"/>
        <w:rPr>
          <w:sz w:val="20"/>
        </w:rPr>
      </w:pPr>
      <w:r w:rsidRPr="00802000">
        <w:rPr>
          <w:sz w:val="20"/>
        </w:rPr>
        <w:t xml:space="preserve">Die Lehrkräfte </w:t>
      </w:r>
      <w:r w:rsidR="002B3ED6">
        <w:rPr>
          <w:sz w:val="20"/>
        </w:rPr>
        <w:t xml:space="preserve">können </w:t>
      </w:r>
      <w:r w:rsidRPr="00802000">
        <w:rPr>
          <w:sz w:val="20"/>
        </w:rPr>
        <w:t xml:space="preserve">die Ergebnisse </w:t>
      </w:r>
      <w:r w:rsidR="00B837D7">
        <w:rPr>
          <w:sz w:val="20"/>
        </w:rPr>
        <w:t xml:space="preserve">der </w:t>
      </w:r>
      <w:r w:rsidR="00D12676">
        <w:rPr>
          <w:sz w:val="20"/>
        </w:rPr>
        <w:t>quop</w:t>
      </w:r>
      <w:r w:rsidR="00B837D7">
        <w:rPr>
          <w:sz w:val="20"/>
        </w:rPr>
        <w:t>-Tests</w:t>
      </w:r>
      <w:r>
        <w:rPr>
          <w:sz w:val="20"/>
        </w:rPr>
        <w:t xml:space="preserve"> </w:t>
      </w:r>
      <w:r w:rsidRPr="00802000">
        <w:rPr>
          <w:sz w:val="20"/>
        </w:rPr>
        <w:t xml:space="preserve">sowohl mit den Schülerinnen und Schülern als auch mit </w:t>
      </w:r>
      <w:r>
        <w:rPr>
          <w:sz w:val="20"/>
        </w:rPr>
        <w:t xml:space="preserve">den </w:t>
      </w:r>
      <w:r w:rsidRPr="00802000">
        <w:rPr>
          <w:sz w:val="20"/>
        </w:rPr>
        <w:t>Eltern und Erziehungsberechtigte</w:t>
      </w:r>
      <w:r>
        <w:rPr>
          <w:sz w:val="20"/>
        </w:rPr>
        <w:t>n</w:t>
      </w:r>
      <w:r w:rsidR="002B3ED6">
        <w:rPr>
          <w:sz w:val="20"/>
        </w:rPr>
        <w:t xml:space="preserve"> besprechen</w:t>
      </w:r>
      <w:r w:rsidRPr="00802000">
        <w:rPr>
          <w:sz w:val="20"/>
        </w:rPr>
        <w:t xml:space="preserve">. </w:t>
      </w:r>
      <w:r>
        <w:rPr>
          <w:sz w:val="20"/>
        </w:rPr>
        <w:t xml:space="preserve">Dabei muss beachtet werden, dass </w:t>
      </w:r>
      <w:r w:rsidR="00D12676">
        <w:rPr>
          <w:sz w:val="20"/>
        </w:rPr>
        <w:t>quop</w:t>
      </w:r>
      <w:r>
        <w:rPr>
          <w:sz w:val="20"/>
        </w:rPr>
        <w:t xml:space="preserve"> </w:t>
      </w:r>
      <w:r w:rsidR="00B837D7">
        <w:rPr>
          <w:sz w:val="20"/>
        </w:rPr>
        <w:t xml:space="preserve">zwar </w:t>
      </w:r>
      <w:r w:rsidR="0061226A">
        <w:rPr>
          <w:sz w:val="20"/>
        </w:rPr>
        <w:t xml:space="preserve">wichtige </w:t>
      </w:r>
      <w:r>
        <w:rPr>
          <w:sz w:val="20"/>
        </w:rPr>
        <w:t xml:space="preserve">Teilbereiche der Fächer </w:t>
      </w:r>
      <w:r w:rsidR="00B837D7">
        <w:rPr>
          <w:sz w:val="20"/>
        </w:rPr>
        <w:t xml:space="preserve">Deutsch, Mathematik und Englisch </w:t>
      </w:r>
      <w:r w:rsidR="00CC5B4B">
        <w:rPr>
          <w:sz w:val="20"/>
        </w:rPr>
        <w:t>erfasst</w:t>
      </w:r>
      <w:r w:rsidR="0061226A">
        <w:rPr>
          <w:sz w:val="20"/>
        </w:rPr>
        <w:t>, aber nicht alle Bereiche eines Faches</w:t>
      </w:r>
      <w:r>
        <w:rPr>
          <w:sz w:val="20"/>
        </w:rPr>
        <w:t xml:space="preserve">. </w:t>
      </w:r>
    </w:p>
    <w:p w14:paraId="19789CA9" w14:textId="77777777" w:rsidR="000A0FCC" w:rsidRPr="00802000" w:rsidRDefault="000A0FCC" w:rsidP="000A0FCC">
      <w:pPr>
        <w:spacing w:after="60"/>
        <w:ind w:right="-142"/>
        <w:rPr>
          <w:sz w:val="20"/>
        </w:rPr>
      </w:pPr>
    </w:p>
    <w:p w14:paraId="431EBBF0" w14:textId="77777777" w:rsidR="000A0FCC" w:rsidRPr="006F71D0" w:rsidRDefault="000A0FCC" w:rsidP="000A0FCC">
      <w:pPr>
        <w:spacing w:after="60"/>
        <w:ind w:right="-143"/>
        <w:rPr>
          <w:b/>
          <w:sz w:val="20"/>
        </w:rPr>
      </w:pPr>
      <w:r w:rsidRPr="006F71D0">
        <w:rPr>
          <w:b/>
          <w:sz w:val="20"/>
        </w:rPr>
        <w:t>Wo und wie lange werden die Daten gespeichert?</w:t>
      </w:r>
    </w:p>
    <w:p w14:paraId="0D1CB70A" w14:textId="66FA7B8D" w:rsidR="004B522F" w:rsidRDefault="0003733E" w:rsidP="004B522F">
      <w:pPr>
        <w:spacing w:after="60"/>
        <w:ind w:right="-142"/>
        <w:rPr>
          <w:sz w:val="20"/>
        </w:rPr>
      </w:pPr>
      <w:r>
        <w:rPr>
          <w:sz w:val="20"/>
        </w:rPr>
        <w:t xml:space="preserve">Die </w:t>
      </w:r>
      <w:r w:rsidR="004111EB">
        <w:rPr>
          <w:sz w:val="20"/>
        </w:rPr>
        <w:t xml:space="preserve">allgemeinen </w:t>
      </w:r>
      <w:r>
        <w:rPr>
          <w:sz w:val="20"/>
        </w:rPr>
        <w:t>Daten, welche</w:t>
      </w:r>
      <w:r w:rsidR="000A0FCC" w:rsidRPr="006F71D0">
        <w:rPr>
          <w:sz w:val="20"/>
        </w:rPr>
        <w:t xml:space="preserve"> die Lehrkräfte </w:t>
      </w:r>
      <w:r w:rsidR="002B3ED6">
        <w:rPr>
          <w:sz w:val="20"/>
        </w:rPr>
        <w:t>in quop</w:t>
      </w:r>
      <w:r w:rsidR="000A0FCC" w:rsidRPr="006F71D0">
        <w:rPr>
          <w:sz w:val="20"/>
        </w:rPr>
        <w:t xml:space="preserve"> eingeben, </w:t>
      </w:r>
      <w:r w:rsidR="002B3ED6">
        <w:rPr>
          <w:sz w:val="20"/>
        </w:rPr>
        <w:t xml:space="preserve">sowie die Leistungsdaten der Schülerinnen und Schüler </w:t>
      </w:r>
      <w:r w:rsidR="000A0FCC" w:rsidRPr="006F71D0">
        <w:rPr>
          <w:sz w:val="20"/>
        </w:rPr>
        <w:t xml:space="preserve">werden in anonymisierter Form </w:t>
      </w:r>
      <w:r w:rsidR="00CC5B4B">
        <w:rPr>
          <w:sz w:val="20"/>
        </w:rPr>
        <w:t>im quop-System gespeichert</w:t>
      </w:r>
      <w:r w:rsidR="000A0FCC" w:rsidRPr="006F71D0">
        <w:rPr>
          <w:sz w:val="20"/>
        </w:rPr>
        <w:t xml:space="preserve">. </w:t>
      </w:r>
      <w:r w:rsidR="004B522F">
        <w:rPr>
          <w:sz w:val="20"/>
        </w:rPr>
        <w:t xml:space="preserve">Die in diesem Zusammenhang anfallenden Daten </w:t>
      </w:r>
      <w:r w:rsidR="00CC5B4B">
        <w:rPr>
          <w:sz w:val="20"/>
        </w:rPr>
        <w:t>werden gelöscht</w:t>
      </w:r>
      <w:r w:rsidR="004B522F">
        <w:rPr>
          <w:sz w:val="20"/>
        </w:rPr>
        <w:t xml:space="preserve">, nachdem die Speicherung nicht mehr erforderlich ist, oder die Verarbeitung </w:t>
      </w:r>
      <w:r w:rsidR="00CC5B4B">
        <w:rPr>
          <w:sz w:val="20"/>
        </w:rPr>
        <w:t xml:space="preserve">wird </w:t>
      </w:r>
      <w:r w:rsidR="004B522F">
        <w:rPr>
          <w:sz w:val="20"/>
        </w:rPr>
        <w:t>ein</w:t>
      </w:r>
      <w:r w:rsidR="00CC5B4B">
        <w:rPr>
          <w:sz w:val="20"/>
        </w:rPr>
        <w:t>geschränkt</w:t>
      </w:r>
      <w:r w:rsidR="004B522F">
        <w:rPr>
          <w:sz w:val="20"/>
        </w:rPr>
        <w:t>, falls gesetzliche Aufbewahrungspflichten bestehen.</w:t>
      </w:r>
      <w:r w:rsidR="001E09D8">
        <w:rPr>
          <w:sz w:val="20"/>
        </w:rPr>
        <w:t xml:space="preserve"> Eine Löschung erfolgt in der Regel nach zwei Jahren.</w:t>
      </w:r>
      <w:r w:rsidR="00D77B7E">
        <w:rPr>
          <w:sz w:val="20"/>
        </w:rPr>
        <w:t xml:space="preserve"> </w:t>
      </w:r>
      <w:r w:rsidR="00D77B7E" w:rsidRPr="00D77B7E">
        <w:rPr>
          <w:sz w:val="20"/>
        </w:rPr>
        <w:t>Mit Aussch</w:t>
      </w:r>
      <w:r w:rsidR="00D77B7E">
        <w:rPr>
          <w:sz w:val="20"/>
        </w:rPr>
        <w:t>ei</w:t>
      </w:r>
      <w:r w:rsidR="00D77B7E" w:rsidRPr="00D77B7E">
        <w:rPr>
          <w:sz w:val="20"/>
        </w:rPr>
        <w:t>den des Schülers</w:t>
      </w:r>
      <w:r w:rsidR="00D77B7E">
        <w:rPr>
          <w:sz w:val="20"/>
        </w:rPr>
        <w:t xml:space="preserve"> </w:t>
      </w:r>
      <w:r w:rsidR="0066273D">
        <w:rPr>
          <w:sz w:val="20"/>
        </w:rPr>
        <w:t xml:space="preserve">oder </w:t>
      </w:r>
      <w:r w:rsidR="00D77B7E">
        <w:rPr>
          <w:sz w:val="20"/>
        </w:rPr>
        <w:t>der Schülerin</w:t>
      </w:r>
      <w:r w:rsidR="00D77B7E" w:rsidRPr="00D77B7E">
        <w:rPr>
          <w:sz w:val="20"/>
        </w:rPr>
        <w:t xml:space="preserve"> aus der Schule werden alle personenbezogene</w:t>
      </w:r>
      <w:r w:rsidR="0066273D">
        <w:rPr>
          <w:sz w:val="20"/>
        </w:rPr>
        <w:t>n</w:t>
      </w:r>
      <w:r w:rsidR="00D77B7E" w:rsidRPr="00D77B7E">
        <w:rPr>
          <w:sz w:val="20"/>
        </w:rPr>
        <w:t xml:space="preserve"> Daten des Schülers </w:t>
      </w:r>
      <w:r w:rsidR="0066273D">
        <w:rPr>
          <w:sz w:val="20"/>
        </w:rPr>
        <w:t>oder der Schülerin</w:t>
      </w:r>
      <w:r w:rsidR="0066273D" w:rsidRPr="00D77B7E">
        <w:rPr>
          <w:sz w:val="20"/>
        </w:rPr>
        <w:t xml:space="preserve"> </w:t>
      </w:r>
      <w:r w:rsidR="00D77B7E" w:rsidRPr="00D77B7E">
        <w:rPr>
          <w:sz w:val="20"/>
        </w:rPr>
        <w:t>gelöscht</w:t>
      </w:r>
      <w:r w:rsidR="0066273D">
        <w:rPr>
          <w:sz w:val="20"/>
        </w:rPr>
        <w:t>.</w:t>
      </w:r>
    </w:p>
    <w:p w14:paraId="544CBC93" w14:textId="56A83633" w:rsidR="00C70A18" w:rsidRDefault="00C70A18" w:rsidP="00C70A18">
      <w:pPr>
        <w:spacing w:after="60"/>
        <w:ind w:right="-142"/>
        <w:rPr>
          <w:sz w:val="20"/>
        </w:rPr>
      </w:pPr>
      <w:r w:rsidRPr="00C70A18">
        <w:rPr>
          <w:sz w:val="20"/>
        </w:rPr>
        <w:t xml:space="preserve">Eine Lehrkraft kann die </w:t>
      </w:r>
      <w:r>
        <w:rPr>
          <w:sz w:val="20"/>
        </w:rPr>
        <w:t xml:space="preserve">personenbezogenen Schülerdaten </w:t>
      </w:r>
      <w:r w:rsidRPr="00C70A18">
        <w:rPr>
          <w:sz w:val="20"/>
        </w:rPr>
        <w:t>nur solange einsehen, wie die Schülerin</w:t>
      </w:r>
      <w:r w:rsidR="00AD46D5">
        <w:rPr>
          <w:sz w:val="20"/>
        </w:rPr>
        <w:t xml:space="preserve"> oder </w:t>
      </w:r>
      <w:r w:rsidRPr="00C70A18">
        <w:rPr>
          <w:sz w:val="20"/>
        </w:rPr>
        <w:t xml:space="preserve">der Schüler dieser Lehrkraft zugeordnet ist. In der Regel erstreckt sich diese Frist auf nicht mehr als zwei Jahre. </w:t>
      </w:r>
    </w:p>
    <w:p w14:paraId="599FC478" w14:textId="01019E2D" w:rsidR="00C70A18" w:rsidRPr="00C70A18" w:rsidRDefault="00C70A18" w:rsidP="00C70A18">
      <w:pPr>
        <w:spacing w:after="60"/>
        <w:ind w:right="-142"/>
        <w:rPr>
          <w:sz w:val="20"/>
        </w:rPr>
      </w:pPr>
      <w:r>
        <w:rPr>
          <w:sz w:val="20"/>
        </w:rPr>
        <w:t xml:space="preserve">Das </w:t>
      </w:r>
      <w:r w:rsidRPr="00C70A18">
        <w:rPr>
          <w:sz w:val="20"/>
        </w:rPr>
        <w:t xml:space="preserve">Institut für Bildungsanalysen Baden-Württemberg </w:t>
      </w:r>
      <w:r>
        <w:rPr>
          <w:sz w:val="20"/>
        </w:rPr>
        <w:t>(IBBW) kann die Daten für Forschungszwecke in pseudonymisierter Form erhalten.</w:t>
      </w:r>
    </w:p>
    <w:p w14:paraId="21A6ADBC" w14:textId="77777777" w:rsidR="000A0FCC" w:rsidRPr="006F71D0" w:rsidRDefault="000A0FCC" w:rsidP="000A0FCC">
      <w:pPr>
        <w:spacing w:after="60"/>
        <w:ind w:right="-142"/>
        <w:rPr>
          <w:sz w:val="20"/>
        </w:rPr>
      </w:pPr>
    </w:p>
    <w:p w14:paraId="1263DA7E" w14:textId="77777777" w:rsidR="00F94188" w:rsidRPr="006F71D0" w:rsidRDefault="00F94188" w:rsidP="00F94188">
      <w:pPr>
        <w:spacing w:after="60"/>
        <w:ind w:right="-142"/>
        <w:rPr>
          <w:b/>
          <w:sz w:val="20"/>
        </w:rPr>
      </w:pPr>
      <w:r w:rsidRPr="006F71D0">
        <w:rPr>
          <w:b/>
          <w:sz w:val="20"/>
        </w:rPr>
        <w:t>Wer ist Ansprechpartner bei Rückfragen</w:t>
      </w:r>
      <w:r>
        <w:rPr>
          <w:b/>
          <w:sz w:val="20"/>
        </w:rPr>
        <w:t xml:space="preserve"> zum Datenschutz</w:t>
      </w:r>
      <w:r w:rsidRPr="006F71D0">
        <w:rPr>
          <w:b/>
          <w:sz w:val="20"/>
        </w:rPr>
        <w:t>?</w:t>
      </w:r>
    </w:p>
    <w:p w14:paraId="52A104E8" w14:textId="404014EC" w:rsidR="0064515A" w:rsidRPr="00E21720" w:rsidRDefault="00F94188" w:rsidP="0067279C">
      <w:pPr>
        <w:spacing w:after="60"/>
        <w:ind w:right="-142"/>
        <w:rPr>
          <w:sz w:val="20"/>
        </w:rPr>
      </w:pPr>
      <w:r w:rsidRPr="006F71D0">
        <w:rPr>
          <w:sz w:val="20"/>
        </w:rPr>
        <w:t>Bei</w:t>
      </w:r>
      <w:r>
        <w:rPr>
          <w:sz w:val="20"/>
        </w:rPr>
        <w:t xml:space="preserve"> Fragen zum </w:t>
      </w:r>
      <w:r w:rsidRPr="00E21720">
        <w:rPr>
          <w:sz w:val="20"/>
        </w:rPr>
        <w:t xml:space="preserve">Datenschutz wenden Sie sich bitte an </w:t>
      </w:r>
    </w:p>
    <w:p w14:paraId="724F69CB" w14:textId="67BB9BAF" w:rsidR="0064515A" w:rsidRPr="00E21720" w:rsidRDefault="00E21720" w:rsidP="0067279C">
      <w:pPr>
        <w:spacing w:after="60"/>
        <w:ind w:right="-142"/>
        <w:rPr>
          <w:sz w:val="20"/>
        </w:rPr>
      </w:pPr>
      <w:r w:rsidRPr="00E21720">
        <w:rPr>
          <w:sz w:val="20"/>
        </w:rPr>
        <w:t xml:space="preserve">Artur Lobe, </w:t>
      </w:r>
      <w:hyperlink r:id="rId10" w:tgtFrame="_self" w:history="1">
        <w:r w:rsidRPr="00E21720">
          <w:rPr>
            <w:rStyle w:val="Hyperlink"/>
            <w:rFonts w:cs="Arial"/>
            <w:color w:val="FF0000"/>
            <w:sz w:val="20"/>
          </w:rPr>
          <w:t>artur.lobe@ssa-s.kv.bwl.de</w:t>
        </w:r>
      </w:hyperlink>
      <w:r w:rsidRPr="00E21720">
        <w:rPr>
          <w:rFonts w:cs="Arial"/>
          <w:color w:val="FF0000"/>
          <w:sz w:val="20"/>
        </w:rPr>
        <w:t> </w:t>
      </w:r>
      <w:r w:rsidRPr="00E21720">
        <w:rPr>
          <w:rFonts w:cs="Arial"/>
          <w:color w:val="FF0000"/>
          <w:sz w:val="20"/>
        </w:rPr>
        <w:t xml:space="preserve">, </w:t>
      </w:r>
      <w:r w:rsidRPr="00E21720">
        <w:rPr>
          <w:rStyle w:val="p-icon-phone"/>
          <w:rFonts w:cs="Arial"/>
          <w:color w:val="FF0000"/>
          <w:sz w:val="20"/>
        </w:rPr>
        <w:t>0711 6376-402</w:t>
      </w:r>
      <w:r w:rsidR="00C272CF" w:rsidRPr="00E21720">
        <w:rPr>
          <w:sz w:val="20"/>
        </w:rPr>
        <w:t xml:space="preserve">. </w:t>
      </w:r>
    </w:p>
    <w:p w14:paraId="16211638" w14:textId="77777777" w:rsidR="00E07737" w:rsidRDefault="00E07737" w:rsidP="0067279C">
      <w:pPr>
        <w:spacing w:after="60"/>
        <w:ind w:right="-142"/>
        <w:rPr>
          <w:sz w:val="20"/>
        </w:rPr>
      </w:pPr>
    </w:p>
    <w:p w14:paraId="4832477D" w14:textId="77777777" w:rsidR="00E21720" w:rsidRDefault="00E21720" w:rsidP="0067279C">
      <w:pPr>
        <w:spacing w:after="60"/>
        <w:ind w:right="-142"/>
        <w:rPr>
          <w:sz w:val="20"/>
        </w:rPr>
      </w:pPr>
    </w:p>
    <w:p w14:paraId="420D4959" w14:textId="345B89F4" w:rsidR="00076651" w:rsidRPr="00076651" w:rsidRDefault="00076651" w:rsidP="0067279C">
      <w:pPr>
        <w:spacing w:after="60"/>
        <w:ind w:right="-142"/>
        <w:rPr>
          <w:b/>
          <w:sz w:val="20"/>
        </w:rPr>
      </w:pPr>
      <w:r w:rsidRPr="00076651">
        <w:rPr>
          <w:b/>
          <w:sz w:val="20"/>
        </w:rPr>
        <w:t>Rechtebelehrung</w:t>
      </w:r>
    </w:p>
    <w:p w14:paraId="01E5D92E" w14:textId="18569BB4" w:rsidR="00BD4EAD" w:rsidRDefault="0066273D" w:rsidP="0067279C">
      <w:pPr>
        <w:spacing w:after="60"/>
        <w:ind w:right="-142"/>
        <w:rPr>
          <w:sz w:val="20"/>
        </w:rPr>
      </w:pPr>
      <w:r w:rsidRPr="0066273D">
        <w:rPr>
          <w:sz w:val="20"/>
        </w:rPr>
        <w:t>Gegenüber der Schule besteht ein Recht auf Auskunft über Ihre personenbezogenen Daten, ferner haben Sie ein Recht auf Berichtigung, Löschung oder Einschränkung, ein Widerspruchsrecht gegen die Verarbeitung und ein Recht auf Datenübertragbarkeit. Zudem steht Ihnen ein Beschwerderecht bei der Datenschutzaufsichtsbehörde, dem Landesbeauftragten für den Datenschutz und die Informatio</w:t>
      </w:r>
      <w:r w:rsidR="00D64D27">
        <w:rPr>
          <w:sz w:val="20"/>
        </w:rPr>
        <w:t>nsfreiheit Baden-Württemberg zu</w:t>
      </w:r>
      <w:r w:rsidR="005A210A">
        <w:rPr>
          <w:sz w:val="20"/>
        </w:rPr>
        <w:t xml:space="preserve"> (</w:t>
      </w:r>
      <w:hyperlink r:id="rId11" w:anchor="zentrale" w:history="1">
        <w:r w:rsidR="005A210A" w:rsidRPr="005A210A">
          <w:rPr>
            <w:rStyle w:val="Hyperlink"/>
            <w:sz w:val="20"/>
          </w:rPr>
          <w:t>poststelle@lfdi.bwl.de</w:t>
        </w:r>
      </w:hyperlink>
      <w:r w:rsidR="005A210A">
        <w:rPr>
          <w:sz w:val="20"/>
        </w:rPr>
        <w:t>)</w:t>
      </w:r>
      <w:r w:rsidR="00F94188" w:rsidRPr="006F71D0">
        <w:rPr>
          <w:sz w:val="20"/>
        </w:rPr>
        <w:t>.</w:t>
      </w:r>
    </w:p>
    <w:sectPr w:rsidR="00BD4EAD" w:rsidSect="00E21720">
      <w:headerReference w:type="even" r:id="rId12"/>
      <w:headerReference w:type="default" r:id="rId13"/>
      <w:footerReference w:type="even" r:id="rId14"/>
      <w:footerReference w:type="default" r:id="rId15"/>
      <w:headerReference w:type="first" r:id="rId16"/>
      <w:footerReference w:type="first" r:id="rId17"/>
      <w:pgSz w:w="11906" w:h="16838" w:code="9"/>
      <w:pgMar w:top="1418" w:right="1134" w:bottom="1134" w:left="1134" w:header="737" w:footer="28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E0D46A" w16cid:durableId="1ED4F04E"/>
  <w16cid:commentId w16cid:paraId="0D41C2BF" w16cid:durableId="1ED4F2A1"/>
  <w16cid:commentId w16cid:paraId="2ED8E3DE" w16cid:durableId="1ED4F04F"/>
  <w16cid:commentId w16cid:paraId="21D05203" w16cid:durableId="1ED542D6"/>
  <w16cid:commentId w16cid:paraId="6E996233" w16cid:durableId="1ED4F053"/>
  <w16cid:commentId w16cid:paraId="47A6C8C8" w16cid:durableId="1ED4F054"/>
  <w16cid:commentId w16cid:paraId="64718E59" w16cid:durableId="1ED4F055"/>
  <w16cid:commentId w16cid:paraId="48C3DDF7" w16cid:durableId="1EC4C78E"/>
  <w16cid:commentId w16cid:paraId="1D2719E9" w16cid:durableId="1EC4CADF"/>
  <w16cid:commentId w16cid:paraId="0019C209" w16cid:durableId="1ED4F058"/>
  <w16cid:commentId w16cid:paraId="32F0138D" w16cid:durableId="1ED541F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2A7D4" w14:textId="77777777" w:rsidR="00977236" w:rsidRDefault="00977236">
      <w:r>
        <w:separator/>
      </w:r>
    </w:p>
  </w:endnote>
  <w:endnote w:type="continuationSeparator" w:id="0">
    <w:p w14:paraId="34CE3380" w14:textId="77777777" w:rsidR="00977236" w:rsidRDefault="0097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etaBookLF-Roman">
    <w:altName w:val="MetaBookLF-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DBF7A" w14:textId="77777777" w:rsidR="0040330D" w:rsidRDefault="0040330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2961265"/>
      <w:docPartObj>
        <w:docPartGallery w:val="Page Numbers (Bottom of Page)"/>
        <w:docPartUnique/>
      </w:docPartObj>
    </w:sdtPr>
    <w:sdtEndPr/>
    <w:sdtContent>
      <w:p w14:paraId="4AB2C2B6" w14:textId="46D82458" w:rsidR="00F94188" w:rsidRDefault="00F94188">
        <w:pPr>
          <w:pStyle w:val="Fuzeile"/>
          <w:jc w:val="right"/>
        </w:pPr>
        <w:r>
          <w:fldChar w:fldCharType="begin"/>
        </w:r>
        <w:r>
          <w:instrText>PAGE   \* MERGEFORMAT</w:instrText>
        </w:r>
        <w:r>
          <w:fldChar w:fldCharType="separate"/>
        </w:r>
        <w:r w:rsidR="00E21720">
          <w:rPr>
            <w:noProof/>
          </w:rPr>
          <w:t>2</w:t>
        </w:r>
        <w:r>
          <w:fldChar w:fldCharType="end"/>
        </w:r>
        <w:r>
          <w:t>/2</w:t>
        </w:r>
      </w:p>
    </w:sdtContent>
  </w:sdt>
  <w:p w14:paraId="46E49144" w14:textId="77777777" w:rsidR="0067279C" w:rsidRDefault="0067279C" w:rsidP="007F35E8">
    <w:pPr>
      <w:pStyle w:val="Fuzeile"/>
      <w:tabs>
        <w:tab w:val="clear" w:pos="4536"/>
        <w:tab w:val="clear" w:pos="9072"/>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7B34C" w14:textId="77777777" w:rsidR="0040330D" w:rsidRDefault="0040330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C6DDD" w14:textId="77777777" w:rsidR="00977236" w:rsidRDefault="00977236">
      <w:r>
        <w:separator/>
      </w:r>
    </w:p>
  </w:footnote>
  <w:footnote w:type="continuationSeparator" w:id="0">
    <w:p w14:paraId="127EB91E" w14:textId="77777777" w:rsidR="00977236" w:rsidRDefault="00977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93743" w14:textId="77777777" w:rsidR="0040330D" w:rsidRDefault="0040330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51A05" w14:textId="1BA388DA" w:rsidR="0067279C" w:rsidRPr="007413C2" w:rsidRDefault="002067A9" w:rsidP="006C7C3C">
    <w:pPr>
      <w:pStyle w:val="Kopfzeile"/>
      <w:tabs>
        <w:tab w:val="clear" w:pos="4536"/>
        <w:tab w:val="clear" w:pos="9072"/>
      </w:tabs>
      <w:jc w:val="right"/>
      <w:rPr>
        <w:szCs w:val="24"/>
      </w:rPr>
    </w:pPr>
    <w:r w:rsidRPr="007413C2">
      <w:rPr>
        <w:szCs w:val="24"/>
      </w:rPr>
      <w:t>Digitale Lernverlaufsdiagnostik quop</w:t>
    </w:r>
    <w:r w:rsidR="0067279C" w:rsidRPr="007413C2">
      <w:rPr>
        <w:szCs w:val="24"/>
      </w:rPr>
      <w:t xml:space="preserve"> </w:t>
    </w:r>
    <w:r w:rsidR="000B4D83" w:rsidRPr="007413C2">
      <w:rPr>
        <w:szCs w:val="24"/>
      </w:rPr>
      <w:t>-</w:t>
    </w:r>
    <w:r w:rsidR="0067279C" w:rsidRPr="007413C2">
      <w:rPr>
        <w:szCs w:val="24"/>
      </w:rPr>
      <w:t xml:space="preserve"> 20</w:t>
    </w:r>
    <w:r w:rsidR="004B522F" w:rsidRPr="007413C2">
      <w:rPr>
        <w:szCs w:val="24"/>
      </w:rPr>
      <w:t>2</w:t>
    </w:r>
    <w:r w:rsidR="001B427E" w:rsidRPr="007413C2">
      <w:rPr>
        <w:szCs w:val="24"/>
      </w:rPr>
      <w:t>3</w:t>
    </w:r>
    <w:r w:rsidR="00DF125E" w:rsidRPr="007413C2">
      <w:rPr>
        <w:noProof/>
        <w:szCs w:val="24"/>
      </w:rPr>
      <w:drawing>
        <wp:anchor distT="0" distB="0" distL="114300" distR="114300" simplePos="0" relativeHeight="251659264" behindDoc="0" locked="0" layoutInCell="1" allowOverlap="1" wp14:anchorId="6A990E7F" wp14:editId="0CCE0ED5">
          <wp:simplePos x="0" y="0"/>
          <wp:positionH relativeFrom="column">
            <wp:posOffset>-14605</wp:posOffset>
          </wp:positionH>
          <wp:positionV relativeFrom="page">
            <wp:posOffset>414020</wp:posOffset>
          </wp:positionV>
          <wp:extent cx="1634400" cy="6912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B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4400" cy="6912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2B999" w14:textId="77777777" w:rsidR="0040330D" w:rsidRDefault="0040330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B7076D0"/>
    <w:multiLevelType w:val="hybridMultilevel"/>
    <w:tmpl w:val="D1AC72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5027865"/>
    <w:multiLevelType w:val="hybridMultilevel"/>
    <w:tmpl w:val="2D800A5E"/>
    <w:lvl w:ilvl="0" w:tplc="9970064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9D1DFB"/>
    <w:multiLevelType w:val="hybridMultilevel"/>
    <w:tmpl w:val="CD22280C"/>
    <w:lvl w:ilvl="0" w:tplc="99700642">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AA31CE"/>
    <w:multiLevelType w:val="hybridMultilevel"/>
    <w:tmpl w:val="9DF4364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3"/>
  </w:num>
  <w:num w:numId="8">
    <w:abstractNumId w:val="4"/>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A8C"/>
    <w:rsid w:val="000125A7"/>
    <w:rsid w:val="000163FA"/>
    <w:rsid w:val="00020C4C"/>
    <w:rsid w:val="00021DDD"/>
    <w:rsid w:val="000250C8"/>
    <w:rsid w:val="0002534E"/>
    <w:rsid w:val="00026BAC"/>
    <w:rsid w:val="0003733E"/>
    <w:rsid w:val="00047171"/>
    <w:rsid w:val="00056B3C"/>
    <w:rsid w:val="000633AA"/>
    <w:rsid w:val="0007164F"/>
    <w:rsid w:val="0007414C"/>
    <w:rsid w:val="00074765"/>
    <w:rsid w:val="00076651"/>
    <w:rsid w:val="00082FD7"/>
    <w:rsid w:val="000921E1"/>
    <w:rsid w:val="00093537"/>
    <w:rsid w:val="000A0FCC"/>
    <w:rsid w:val="000A39FA"/>
    <w:rsid w:val="000A5B1E"/>
    <w:rsid w:val="000A5E25"/>
    <w:rsid w:val="000A787E"/>
    <w:rsid w:val="000A7CDF"/>
    <w:rsid w:val="000B0110"/>
    <w:rsid w:val="000B09AD"/>
    <w:rsid w:val="000B4D83"/>
    <w:rsid w:val="000B7899"/>
    <w:rsid w:val="000C2CE4"/>
    <w:rsid w:val="000E127C"/>
    <w:rsid w:val="000E2CA5"/>
    <w:rsid w:val="000F1B4E"/>
    <w:rsid w:val="000F48E5"/>
    <w:rsid w:val="000F66CE"/>
    <w:rsid w:val="001035BB"/>
    <w:rsid w:val="00106230"/>
    <w:rsid w:val="001113F8"/>
    <w:rsid w:val="001119E9"/>
    <w:rsid w:val="0011577C"/>
    <w:rsid w:val="00117080"/>
    <w:rsid w:val="00121CB8"/>
    <w:rsid w:val="00126CA9"/>
    <w:rsid w:val="00126EB8"/>
    <w:rsid w:val="001307F1"/>
    <w:rsid w:val="0013113B"/>
    <w:rsid w:val="001422AA"/>
    <w:rsid w:val="00150177"/>
    <w:rsid w:val="00154922"/>
    <w:rsid w:val="001653C7"/>
    <w:rsid w:val="001669B0"/>
    <w:rsid w:val="00173FBB"/>
    <w:rsid w:val="00182A8C"/>
    <w:rsid w:val="001864E2"/>
    <w:rsid w:val="0019117C"/>
    <w:rsid w:val="001A1846"/>
    <w:rsid w:val="001A302D"/>
    <w:rsid w:val="001A3856"/>
    <w:rsid w:val="001A55FC"/>
    <w:rsid w:val="001B1840"/>
    <w:rsid w:val="001B427E"/>
    <w:rsid w:val="001B6A5C"/>
    <w:rsid w:val="001C1925"/>
    <w:rsid w:val="001D2DF7"/>
    <w:rsid w:val="001E09D8"/>
    <w:rsid w:val="001E12EF"/>
    <w:rsid w:val="001E4C54"/>
    <w:rsid w:val="001F01F7"/>
    <w:rsid w:val="001F15BE"/>
    <w:rsid w:val="001F3007"/>
    <w:rsid w:val="001F350D"/>
    <w:rsid w:val="001F36AE"/>
    <w:rsid w:val="0020437B"/>
    <w:rsid w:val="0020644A"/>
    <w:rsid w:val="002067A9"/>
    <w:rsid w:val="0020777E"/>
    <w:rsid w:val="002114EA"/>
    <w:rsid w:val="00214347"/>
    <w:rsid w:val="002227A4"/>
    <w:rsid w:val="00224F1A"/>
    <w:rsid w:val="002346C0"/>
    <w:rsid w:val="00250D59"/>
    <w:rsid w:val="0025745A"/>
    <w:rsid w:val="0026026B"/>
    <w:rsid w:val="00260CD9"/>
    <w:rsid w:val="00263631"/>
    <w:rsid w:val="00296EDF"/>
    <w:rsid w:val="00297F53"/>
    <w:rsid w:val="002A5B1D"/>
    <w:rsid w:val="002B3ED6"/>
    <w:rsid w:val="002B5EB1"/>
    <w:rsid w:val="002B6CBE"/>
    <w:rsid w:val="002C146C"/>
    <w:rsid w:val="002C47CB"/>
    <w:rsid w:val="002D4A3B"/>
    <w:rsid w:val="002D4AAA"/>
    <w:rsid w:val="002D536C"/>
    <w:rsid w:val="002D6A10"/>
    <w:rsid w:val="002E02FF"/>
    <w:rsid w:val="002F1000"/>
    <w:rsid w:val="002F1841"/>
    <w:rsid w:val="002F44E2"/>
    <w:rsid w:val="00305F14"/>
    <w:rsid w:val="0032358B"/>
    <w:rsid w:val="00323C08"/>
    <w:rsid w:val="00332825"/>
    <w:rsid w:val="00333161"/>
    <w:rsid w:val="0033477D"/>
    <w:rsid w:val="003478ED"/>
    <w:rsid w:val="0036078C"/>
    <w:rsid w:val="00364EE5"/>
    <w:rsid w:val="00366B73"/>
    <w:rsid w:val="00383E19"/>
    <w:rsid w:val="00386BB1"/>
    <w:rsid w:val="003961ED"/>
    <w:rsid w:val="003A57A8"/>
    <w:rsid w:val="003A6B34"/>
    <w:rsid w:val="003B2DB9"/>
    <w:rsid w:val="003B7A2A"/>
    <w:rsid w:val="003C32CD"/>
    <w:rsid w:val="003D3B83"/>
    <w:rsid w:val="003E12F0"/>
    <w:rsid w:val="003E1516"/>
    <w:rsid w:val="003F0FDB"/>
    <w:rsid w:val="003F4D26"/>
    <w:rsid w:val="003F5204"/>
    <w:rsid w:val="00402AB9"/>
    <w:rsid w:val="0040330D"/>
    <w:rsid w:val="004048C2"/>
    <w:rsid w:val="00406482"/>
    <w:rsid w:val="00406F80"/>
    <w:rsid w:val="00410635"/>
    <w:rsid w:val="004111EB"/>
    <w:rsid w:val="0041214D"/>
    <w:rsid w:val="00416F43"/>
    <w:rsid w:val="00417354"/>
    <w:rsid w:val="00421400"/>
    <w:rsid w:val="004265B8"/>
    <w:rsid w:val="00432FDE"/>
    <w:rsid w:val="004345B2"/>
    <w:rsid w:val="0043541B"/>
    <w:rsid w:val="00440A5A"/>
    <w:rsid w:val="0044259C"/>
    <w:rsid w:val="004465F5"/>
    <w:rsid w:val="0045595D"/>
    <w:rsid w:val="00457008"/>
    <w:rsid w:val="004648E2"/>
    <w:rsid w:val="00477AD6"/>
    <w:rsid w:val="00487BDA"/>
    <w:rsid w:val="004921E5"/>
    <w:rsid w:val="00492615"/>
    <w:rsid w:val="004A7EF1"/>
    <w:rsid w:val="004B02B6"/>
    <w:rsid w:val="004B522F"/>
    <w:rsid w:val="004C2502"/>
    <w:rsid w:val="004E00B1"/>
    <w:rsid w:val="004E0D19"/>
    <w:rsid w:val="004E39B6"/>
    <w:rsid w:val="004E4902"/>
    <w:rsid w:val="004E5530"/>
    <w:rsid w:val="004E689C"/>
    <w:rsid w:val="004F056D"/>
    <w:rsid w:val="004F3B2E"/>
    <w:rsid w:val="004F67E8"/>
    <w:rsid w:val="00503080"/>
    <w:rsid w:val="00515377"/>
    <w:rsid w:val="00531595"/>
    <w:rsid w:val="005335D6"/>
    <w:rsid w:val="00537DEA"/>
    <w:rsid w:val="00541675"/>
    <w:rsid w:val="0054246F"/>
    <w:rsid w:val="00544AA7"/>
    <w:rsid w:val="005460F1"/>
    <w:rsid w:val="005513F5"/>
    <w:rsid w:val="00551864"/>
    <w:rsid w:val="00555349"/>
    <w:rsid w:val="005757E0"/>
    <w:rsid w:val="0058305E"/>
    <w:rsid w:val="00584518"/>
    <w:rsid w:val="00586FAB"/>
    <w:rsid w:val="00590806"/>
    <w:rsid w:val="00592F6C"/>
    <w:rsid w:val="005A1898"/>
    <w:rsid w:val="005A210A"/>
    <w:rsid w:val="005A4A07"/>
    <w:rsid w:val="005A775F"/>
    <w:rsid w:val="005B25D6"/>
    <w:rsid w:val="005C2C35"/>
    <w:rsid w:val="005D3EA0"/>
    <w:rsid w:val="005D6EBD"/>
    <w:rsid w:val="005F11F6"/>
    <w:rsid w:val="005F3BCF"/>
    <w:rsid w:val="00600D6A"/>
    <w:rsid w:val="00605419"/>
    <w:rsid w:val="00606DE2"/>
    <w:rsid w:val="0061226A"/>
    <w:rsid w:val="0062247C"/>
    <w:rsid w:val="00626F5D"/>
    <w:rsid w:val="00635D00"/>
    <w:rsid w:val="00637584"/>
    <w:rsid w:val="00637EA1"/>
    <w:rsid w:val="00644779"/>
    <w:rsid w:val="0064481F"/>
    <w:rsid w:val="0064515A"/>
    <w:rsid w:val="00646425"/>
    <w:rsid w:val="0066273D"/>
    <w:rsid w:val="0067279C"/>
    <w:rsid w:val="006839D1"/>
    <w:rsid w:val="00693A62"/>
    <w:rsid w:val="006B2725"/>
    <w:rsid w:val="006B2937"/>
    <w:rsid w:val="006B75E8"/>
    <w:rsid w:val="006C2CDF"/>
    <w:rsid w:val="006C7C3C"/>
    <w:rsid w:val="006D1F4F"/>
    <w:rsid w:val="006D5D75"/>
    <w:rsid w:val="006D63B7"/>
    <w:rsid w:val="006E01F5"/>
    <w:rsid w:val="006E1586"/>
    <w:rsid w:val="006E27E2"/>
    <w:rsid w:val="006E2A53"/>
    <w:rsid w:val="006E2FCB"/>
    <w:rsid w:val="006E54EB"/>
    <w:rsid w:val="006F7684"/>
    <w:rsid w:val="00711EDB"/>
    <w:rsid w:val="00715EE7"/>
    <w:rsid w:val="00717B6F"/>
    <w:rsid w:val="007274BF"/>
    <w:rsid w:val="007413C2"/>
    <w:rsid w:val="00746109"/>
    <w:rsid w:val="00746A1A"/>
    <w:rsid w:val="00761681"/>
    <w:rsid w:val="007712D4"/>
    <w:rsid w:val="007719E7"/>
    <w:rsid w:val="00773F29"/>
    <w:rsid w:val="00782274"/>
    <w:rsid w:val="00782956"/>
    <w:rsid w:val="007854A5"/>
    <w:rsid w:val="00797956"/>
    <w:rsid w:val="007A0C29"/>
    <w:rsid w:val="007A2DD6"/>
    <w:rsid w:val="007B117E"/>
    <w:rsid w:val="007B5711"/>
    <w:rsid w:val="007C10FC"/>
    <w:rsid w:val="007C3210"/>
    <w:rsid w:val="007D5694"/>
    <w:rsid w:val="007D7098"/>
    <w:rsid w:val="007D7246"/>
    <w:rsid w:val="007E0A01"/>
    <w:rsid w:val="007F00DD"/>
    <w:rsid w:val="007F327C"/>
    <w:rsid w:val="007F35E8"/>
    <w:rsid w:val="007F6E20"/>
    <w:rsid w:val="00800B12"/>
    <w:rsid w:val="008207B8"/>
    <w:rsid w:val="00822CE9"/>
    <w:rsid w:val="0082716D"/>
    <w:rsid w:val="008275E5"/>
    <w:rsid w:val="0083475F"/>
    <w:rsid w:val="00834D69"/>
    <w:rsid w:val="008429C0"/>
    <w:rsid w:val="0087417D"/>
    <w:rsid w:val="00877F94"/>
    <w:rsid w:val="00890BAE"/>
    <w:rsid w:val="008956CF"/>
    <w:rsid w:val="008A28F4"/>
    <w:rsid w:val="008A5FFC"/>
    <w:rsid w:val="008B77DD"/>
    <w:rsid w:val="008C4C9A"/>
    <w:rsid w:val="008C7774"/>
    <w:rsid w:val="008E011D"/>
    <w:rsid w:val="008E1873"/>
    <w:rsid w:val="008E74F4"/>
    <w:rsid w:val="009050A5"/>
    <w:rsid w:val="00910DC4"/>
    <w:rsid w:val="00913E85"/>
    <w:rsid w:val="00914772"/>
    <w:rsid w:val="00920990"/>
    <w:rsid w:val="00921D73"/>
    <w:rsid w:val="00931B8E"/>
    <w:rsid w:val="00934378"/>
    <w:rsid w:val="0093747D"/>
    <w:rsid w:val="00944894"/>
    <w:rsid w:val="00950D53"/>
    <w:rsid w:val="00951408"/>
    <w:rsid w:val="00951628"/>
    <w:rsid w:val="00952398"/>
    <w:rsid w:val="00954A40"/>
    <w:rsid w:val="00974619"/>
    <w:rsid w:val="00975FFA"/>
    <w:rsid w:val="009760AD"/>
    <w:rsid w:val="00976328"/>
    <w:rsid w:val="00976845"/>
    <w:rsid w:val="00977236"/>
    <w:rsid w:val="00977799"/>
    <w:rsid w:val="009815ED"/>
    <w:rsid w:val="009838F7"/>
    <w:rsid w:val="00984356"/>
    <w:rsid w:val="009846DB"/>
    <w:rsid w:val="00991BE5"/>
    <w:rsid w:val="009A0E2B"/>
    <w:rsid w:val="009B4B51"/>
    <w:rsid w:val="009B5FBE"/>
    <w:rsid w:val="009B61EC"/>
    <w:rsid w:val="009F4B8B"/>
    <w:rsid w:val="00A01FC5"/>
    <w:rsid w:val="00A13E13"/>
    <w:rsid w:val="00A14258"/>
    <w:rsid w:val="00A3321B"/>
    <w:rsid w:val="00A35B2D"/>
    <w:rsid w:val="00A42A53"/>
    <w:rsid w:val="00A522EF"/>
    <w:rsid w:val="00A60F02"/>
    <w:rsid w:val="00A61FEC"/>
    <w:rsid w:val="00A63955"/>
    <w:rsid w:val="00A8276E"/>
    <w:rsid w:val="00AA5B19"/>
    <w:rsid w:val="00AB3522"/>
    <w:rsid w:val="00AC1B48"/>
    <w:rsid w:val="00AD099C"/>
    <w:rsid w:val="00AD46D5"/>
    <w:rsid w:val="00AE35FF"/>
    <w:rsid w:val="00AF3065"/>
    <w:rsid w:val="00AF78ED"/>
    <w:rsid w:val="00B0216D"/>
    <w:rsid w:val="00B13B5C"/>
    <w:rsid w:val="00B24ED5"/>
    <w:rsid w:val="00B25174"/>
    <w:rsid w:val="00B51AC4"/>
    <w:rsid w:val="00B613DD"/>
    <w:rsid w:val="00B66E4D"/>
    <w:rsid w:val="00B773BE"/>
    <w:rsid w:val="00B837D7"/>
    <w:rsid w:val="00B85383"/>
    <w:rsid w:val="00B8690D"/>
    <w:rsid w:val="00B92EBF"/>
    <w:rsid w:val="00B958B9"/>
    <w:rsid w:val="00BB3868"/>
    <w:rsid w:val="00BB6152"/>
    <w:rsid w:val="00BC5B5B"/>
    <w:rsid w:val="00BC5D25"/>
    <w:rsid w:val="00BD389D"/>
    <w:rsid w:val="00BD4EAD"/>
    <w:rsid w:val="00BD4EB3"/>
    <w:rsid w:val="00BE07FC"/>
    <w:rsid w:val="00BE5857"/>
    <w:rsid w:val="00BF4E42"/>
    <w:rsid w:val="00BF7944"/>
    <w:rsid w:val="00C000DB"/>
    <w:rsid w:val="00C05CB1"/>
    <w:rsid w:val="00C100A6"/>
    <w:rsid w:val="00C23F76"/>
    <w:rsid w:val="00C272CF"/>
    <w:rsid w:val="00C3763B"/>
    <w:rsid w:val="00C41F86"/>
    <w:rsid w:val="00C549CA"/>
    <w:rsid w:val="00C64979"/>
    <w:rsid w:val="00C70A18"/>
    <w:rsid w:val="00C84895"/>
    <w:rsid w:val="00C84C34"/>
    <w:rsid w:val="00C8505A"/>
    <w:rsid w:val="00C931E4"/>
    <w:rsid w:val="00C970DE"/>
    <w:rsid w:val="00CA5984"/>
    <w:rsid w:val="00CB7C8D"/>
    <w:rsid w:val="00CC4D8B"/>
    <w:rsid w:val="00CC5B4B"/>
    <w:rsid w:val="00CD4694"/>
    <w:rsid w:val="00CE0D90"/>
    <w:rsid w:val="00CF27B1"/>
    <w:rsid w:val="00CF3F00"/>
    <w:rsid w:val="00D03935"/>
    <w:rsid w:val="00D03FF2"/>
    <w:rsid w:val="00D058BA"/>
    <w:rsid w:val="00D11407"/>
    <w:rsid w:val="00D12676"/>
    <w:rsid w:val="00D1442D"/>
    <w:rsid w:val="00D230EA"/>
    <w:rsid w:val="00D27C37"/>
    <w:rsid w:val="00D37FFE"/>
    <w:rsid w:val="00D526D1"/>
    <w:rsid w:val="00D5378D"/>
    <w:rsid w:val="00D542B8"/>
    <w:rsid w:val="00D644EC"/>
    <w:rsid w:val="00D64D27"/>
    <w:rsid w:val="00D659C3"/>
    <w:rsid w:val="00D70E86"/>
    <w:rsid w:val="00D77B7E"/>
    <w:rsid w:val="00D901C3"/>
    <w:rsid w:val="00D93393"/>
    <w:rsid w:val="00D96EA9"/>
    <w:rsid w:val="00DA3C88"/>
    <w:rsid w:val="00DA4CBF"/>
    <w:rsid w:val="00DA6A4D"/>
    <w:rsid w:val="00DB0985"/>
    <w:rsid w:val="00DB206D"/>
    <w:rsid w:val="00DC726B"/>
    <w:rsid w:val="00DD2BA3"/>
    <w:rsid w:val="00DD2ECC"/>
    <w:rsid w:val="00DD5DA6"/>
    <w:rsid w:val="00DD7EAE"/>
    <w:rsid w:val="00DE0677"/>
    <w:rsid w:val="00DF125E"/>
    <w:rsid w:val="00E0252D"/>
    <w:rsid w:val="00E036B0"/>
    <w:rsid w:val="00E07737"/>
    <w:rsid w:val="00E10397"/>
    <w:rsid w:val="00E142E1"/>
    <w:rsid w:val="00E21720"/>
    <w:rsid w:val="00E21BAA"/>
    <w:rsid w:val="00E25630"/>
    <w:rsid w:val="00E306E5"/>
    <w:rsid w:val="00E35782"/>
    <w:rsid w:val="00E43677"/>
    <w:rsid w:val="00E468E4"/>
    <w:rsid w:val="00E50A29"/>
    <w:rsid w:val="00E536FB"/>
    <w:rsid w:val="00E66451"/>
    <w:rsid w:val="00E768C2"/>
    <w:rsid w:val="00E85EE0"/>
    <w:rsid w:val="00E96FBC"/>
    <w:rsid w:val="00EA2CB4"/>
    <w:rsid w:val="00EA6284"/>
    <w:rsid w:val="00EB2E9A"/>
    <w:rsid w:val="00EC0394"/>
    <w:rsid w:val="00ED2AD1"/>
    <w:rsid w:val="00ED4F81"/>
    <w:rsid w:val="00EE2834"/>
    <w:rsid w:val="00EE2CDB"/>
    <w:rsid w:val="00EE325C"/>
    <w:rsid w:val="00EF45A8"/>
    <w:rsid w:val="00EF73A5"/>
    <w:rsid w:val="00EF7779"/>
    <w:rsid w:val="00F00B33"/>
    <w:rsid w:val="00F07C5A"/>
    <w:rsid w:val="00F07DFF"/>
    <w:rsid w:val="00F115B0"/>
    <w:rsid w:val="00F166FD"/>
    <w:rsid w:val="00F21220"/>
    <w:rsid w:val="00F216E8"/>
    <w:rsid w:val="00F24B45"/>
    <w:rsid w:val="00F3072D"/>
    <w:rsid w:val="00F32019"/>
    <w:rsid w:val="00F32735"/>
    <w:rsid w:val="00F34DC1"/>
    <w:rsid w:val="00F42D9D"/>
    <w:rsid w:val="00F445FF"/>
    <w:rsid w:val="00F44829"/>
    <w:rsid w:val="00F45357"/>
    <w:rsid w:val="00F46170"/>
    <w:rsid w:val="00F5079C"/>
    <w:rsid w:val="00F54983"/>
    <w:rsid w:val="00F67615"/>
    <w:rsid w:val="00F856AF"/>
    <w:rsid w:val="00F94188"/>
    <w:rsid w:val="00FA11AB"/>
    <w:rsid w:val="00FA2872"/>
    <w:rsid w:val="00FB5A7A"/>
    <w:rsid w:val="00FC0BA9"/>
    <w:rsid w:val="00FC1E05"/>
    <w:rsid w:val="00FC412D"/>
    <w:rsid w:val="00FD7A7E"/>
    <w:rsid w:val="00FE4278"/>
    <w:rsid w:val="00FE4364"/>
    <w:rsid w:val="00FE72DE"/>
    <w:rsid w:val="00FF41E4"/>
    <w:rsid w:val="00FF44BE"/>
    <w:rsid w:val="00FF5B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521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079C"/>
    <w:pPr>
      <w:jc w:val="both"/>
    </w:pPr>
    <w:rPr>
      <w:rFonts w:ascii="Arial" w:hAnsi="Arial"/>
      <w:sz w:val="24"/>
    </w:rPr>
  </w:style>
  <w:style w:type="paragraph" w:styleId="berschrift1">
    <w:name w:val="heading 1"/>
    <w:basedOn w:val="Standard"/>
    <w:next w:val="Textkrper"/>
    <w:qFormat/>
    <w:rsid w:val="00DD7EAE"/>
    <w:pPr>
      <w:keepNext/>
      <w:keepLines/>
      <w:pageBreakBefore/>
      <w:suppressAutoHyphens/>
      <w:spacing w:after="480"/>
      <w:jc w:val="left"/>
      <w:outlineLvl w:val="0"/>
    </w:pPr>
    <w:rPr>
      <w:b/>
      <w:sz w:val="32"/>
    </w:rPr>
  </w:style>
  <w:style w:type="paragraph" w:styleId="berschrift2">
    <w:name w:val="heading 2"/>
    <w:basedOn w:val="Standard"/>
    <w:next w:val="Textkrper"/>
    <w:qFormat/>
    <w:rsid w:val="00DD7EAE"/>
    <w:pPr>
      <w:keepNext/>
      <w:keepLines/>
      <w:suppressAutoHyphens/>
      <w:spacing w:after="480"/>
      <w:jc w:val="left"/>
      <w:outlineLvl w:val="1"/>
    </w:pPr>
    <w:rPr>
      <w:b/>
      <w:sz w:val="28"/>
    </w:rPr>
  </w:style>
  <w:style w:type="paragraph" w:styleId="berschrift3">
    <w:name w:val="heading 3"/>
    <w:basedOn w:val="Standard"/>
    <w:next w:val="Textkrper"/>
    <w:qFormat/>
    <w:rsid w:val="00DD7EAE"/>
    <w:pPr>
      <w:keepNext/>
      <w:keepLines/>
      <w:suppressAutoHyphens/>
      <w:spacing w:after="480"/>
      <w:jc w:val="left"/>
      <w:outlineLvl w:val="2"/>
    </w:pPr>
    <w:rPr>
      <w:b/>
    </w:rPr>
  </w:style>
  <w:style w:type="paragraph" w:styleId="berschrift4">
    <w:name w:val="heading 4"/>
    <w:basedOn w:val="Standard"/>
    <w:next w:val="Textkrper"/>
    <w:qFormat/>
    <w:rsid w:val="00DD7EAE"/>
    <w:pPr>
      <w:keepNext/>
      <w:keepLines/>
      <w:suppressAutoHyphens/>
      <w:spacing w:after="480"/>
      <w:jc w:val="left"/>
      <w:outlineLvl w:val="3"/>
    </w:pPr>
    <w:rPr>
      <w:b/>
    </w:rPr>
  </w:style>
  <w:style w:type="paragraph" w:styleId="berschrift5">
    <w:name w:val="heading 5"/>
    <w:basedOn w:val="Standard"/>
    <w:next w:val="Standard"/>
    <w:qFormat/>
    <w:rsid w:val="00DD7EAE"/>
    <w:pPr>
      <w:spacing w:before="240" w:after="60"/>
      <w:outlineLvl w:val="4"/>
    </w:pPr>
    <w:rPr>
      <w:sz w:val="22"/>
    </w:rPr>
  </w:style>
  <w:style w:type="paragraph" w:styleId="berschrift6">
    <w:name w:val="heading 6"/>
    <w:basedOn w:val="Standard"/>
    <w:next w:val="Standard"/>
    <w:qFormat/>
    <w:rsid w:val="00DD7EAE"/>
    <w:pPr>
      <w:spacing w:before="240" w:after="60"/>
      <w:outlineLvl w:val="5"/>
    </w:pPr>
    <w:rPr>
      <w:i/>
      <w:sz w:val="22"/>
    </w:rPr>
  </w:style>
  <w:style w:type="paragraph" w:styleId="berschrift7">
    <w:name w:val="heading 7"/>
    <w:basedOn w:val="Standard"/>
    <w:next w:val="Standard"/>
    <w:qFormat/>
    <w:rsid w:val="00DD7EAE"/>
    <w:pPr>
      <w:spacing w:before="240" w:after="60"/>
      <w:outlineLvl w:val="6"/>
    </w:pPr>
    <w:rPr>
      <w:sz w:val="20"/>
    </w:rPr>
  </w:style>
  <w:style w:type="paragraph" w:styleId="berschrift8">
    <w:name w:val="heading 8"/>
    <w:basedOn w:val="Standard"/>
    <w:next w:val="Standard"/>
    <w:qFormat/>
    <w:rsid w:val="00DD7EAE"/>
    <w:pPr>
      <w:spacing w:before="240" w:after="60"/>
      <w:outlineLvl w:val="7"/>
    </w:pPr>
    <w:rPr>
      <w:i/>
      <w:sz w:val="20"/>
    </w:rPr>
  </w:style>
  <w:style w:type="paragraph" w:styleId="berschrift9">
    <w:name w:val="heading 9"/>
    <w:basedOn w:val="Standard"/>
    <w:next w:val="Standard"/>
    <w:qFormat/>
    <w:rsid w:val="00DD7EAE"/>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ckung0">
    <w:name w:val="Einrückung0"/>
    <w:basedOn w:val="Standard"/>
    <w:pPr>
      <w:spacing w:line="360" w:lineRule="atLeast"/>
    </w:pPr>
  </w:style>
  <w:style w:type="paragraph" w:customStyle="1" w:styleId="Einrckung1">
    <w:name w:val="Einrückung1"/>
    <w:basedOn w:val="Standard"/>
    <w:pPr>
      <w:spacing w:line="360" w:lineRule="atLeast"/>
      <w:ind w:left="425" w:hanging="425"/>
    </w:pPr>
  </w:style>
  <w:style w:type="paragraph" w:customStyle="1" w:styleId="Einrckung2">
    <w:name w:val="Einrückung2"/>
    <w:basedOn w:val="Standard"/>
    <w:pPr>
      <w:spacing w:line="360" w:lineRule="atLeast"/>
      <w:ind w:left="850" w:hanging="425"/>
    </w:pPr>
  </w:style>
  <w:style w:type="paragraph" w:customStyle="1" w:styleId="Einrckung3">
    <w:name w:val="Einrückung3"/>
    <w:basedOn w:val="Standard"/>
    <w:pPr>
      <w:spacing w:line="360" w:lineRule="atLeast"/>
      <w:ind w:left="1276" w:hanging="425"/>
    </w:pPr>
  </w:style>
  <w:style w:type="paragraph" w:customStyle="1" w:styleId="Einrckung4">
    <w:name w:val="Einrückung4"/>
    <w:basedOn w:val="Standard"/>
    <w:pPr>
      <w:spacing w:line="360" w:lineRule="atLeast"/>
      <w:ind w:left="1701" w:hanging="425"/>
    </w:pPr>
  </w:style>
  <w:style w:type="paragraph" w:styleId="Fuzeile">
    <w:name w:val="footer"/>
    <w:basedOn w:val="Standard"/>
    <w:link w:val="FuzeileZchn"/>
    <w:uiPriority w:val="99"/>
    <w:pPr>
      <w:tabs>
        <w:tab w:val="center" w:pos="4536"/>
        <w:tab w:val="right" w:pos="9072"/>
      </w:tabs>
    </w:pPr>
    <w:rPr>
      <w:sz w:val="16"/>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customStyle="1" w:styleId="DLTabs">
    <w:name w:val="DLTabs"/>
    <w:basedOn w:val="Standard"/>
    <w:rsid w:val="00782956"/>
    <w:pPr>
      <w:tabs>
        <w:tab w:val="left" w:pos="567"/>
        <w:tab w:val="right" w:pos="7371"/>
        <w:tab w:val="left" w:pos="7938"/>
        <w:tab w:val="left" w:pos="9214"/>
      </w:tabs>
    </w:pPr>
    <w:rPr>
      <w:sz w:val="16"/>
    </w:rPr>
  </w:style>
  <w:style w:type="table" w:styleId="Tabellenraster">
    <w:name w:val="Table Grid"/>
    <w:basedOn w:val="NormaleTabelle"/>
    <w:rsid w:val="007F3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383E19"/>
    <w:pPr>
      <w:spacing w:after="120"/>
    </w:pPr>
  </w:style>
  <w:style w:type="paragraph" w:customStyle="1" w:styleId="Tabellenzeilen">
    <w:name w:val="Tabellenzeilen"/>
    <w:basedOn w:val="Standard"/>
    <w:rsid w:val="00F5079C"/>
    <w:pPr>
      <w:keepLines/>
      <w:spacing w:before="60" w:after="60"/>
      <w:jc w:val="left"/>
    </w:pPr>
  </w:style>
  <w:style w:type="paragraph" w:customStyle="1" w:styleId="Tabellenzeileneinzug">
    <w:name w:val="Tabellenzeileneinzug"/>
    <w:basedOn w:val="Tabellenzeilen"/>
    <w:next w:val="Tabellenzeilen"/>
    <w:rsid w:val="00F5079C"/>
    <w:pPr>
      <w:ind w:left="357"/>
    </w:pPr>
  </w:style>
  <w:style w:type="paragraph" w:customStyle="1" w:styleId="TabSpaltberschrift">
    <w:name w:val="TabSpaltÜberschrift"/>
    <w:basedOn w:val="Standard"/>
    <w:next w:val="Textkrper"/>
    <w:rsid w:val="00182A8C"/>
    <w:pPr>
      <w:keepNext/>
      <w:keepLines/>
      <w:spacing w:before="60" w:after="60"/>
      <w:jc w:val="left"/>
    </w:pPr>
    <w:rPr>
      <w:b/>
    </w:rPr>
  </w:style>
  <w:style w:type="character" w:styleId="Hyperlink">
    <w:name w:val="Hyperlink"/>
    <w:uiPriority w:val="99"/>
    <w:rsid w:val="00093537"/>
    <w:rPr>
      <w:color w:val="0000FF"/>
      <w:u w:val="single"/>
    </w:rPr>
  </w:style>
  <w:style w:type="character" w:customStyle="1" w:styleId="TextkrperZchn">
    <w:name w:val="Textkörper Zchn"/>
    <w:link w:val="Textkrper"/>
    <w:rsid w:val="00093537"/>
    <w:rPr>
      <w:rFonts w:ascii="Arial" w:hAnsi="Arial"/>
      <w:sz w:val="24"/>
      <w:lang w:val="de-DE" w:eastAsia="de-DE" w:bidi="ar-SA"/>
    </w:rPr>
  </w:style>
  <w:style w:type="paragraph" w:styleId="Sprechblasentext">
    <w:name w:val="Balloon Text"/>
    <w:basedOn w:val="Standard"/>
    <w:semiHidden/>
    <w:rsid w:val="007274BF"/>
    <w:rPr>
      <w:rFonts w:ascii="Tahoma" w:hAnsi="Tahoma" w:cs="Tahoma"/>
      <w:sz w:val="16"/>
      <w:szCs w:val="16"/>
    </w:rPr>
  </w:style>
  <w:style w:type="character" w:styleId="Kommentarzeichen">
    <w:name w:val="annotation reference"/>
    <w:rsid w:val="00FB5A7A"/>
    <w:rPr>
      <w:sz w:val="16"/>
      <w:szCs w:val="16"/>
    </w:rPr>
  </w:style>
  <w:style w:type="paragraph" w:styleId="Kommentartext">
    <w:name w:val="annotation text"/>
    <w:basedOn w:val="Standard"/>
    <w:link w:val="KommentartextZchn"/>
    <w:semiHidden/>
    <w:rsid w:val="00FB5A7A"/>
    <w:pPr>
      <w:spacing w:after="200" w:line="276" w:lineRule="auto"/>
      <w:jc w:val="left"/>
    </w:pPr>
    <w:rPr>
      <w:rFonts w:ascii="Calibri" w:hAnsi="Calibri" w:cs="Calibri"/>
      <w:sz w:val="20"/>
      <w:lang w:eastAsia="en-US"/>
    </w:rPr>
  </w:style>
  <w:style w:type="paragraph" w:styleId="Kommentarthema">
    <w:name w:val="annotation subject"/>
    <w:basedOn w:val="Kommentartext"/>
    <w:next w:val="Kommentartext"/>
    <w:link w:val="KommentarthemaZchn"/>
    <w:rsid w:val="00AB3522"/>
    <w:pPr>
      <w:spacing w:after="0" w:line="240" w:lineRule="auto"/>
      <w:jc w:val="both"/>
    </w:pPr>
    <w:rPr>
      <w:rFonts w:ascii="Arial" w:hAnsi="Arial" w:cs="Times New Roman"/>
      <w:b/>
      <w:bCs/>
      <w:lang w:eastAsia="de-DE"/>
    </w:rPr>
  </w:style>
  <w:style w:type="character" w:customStyle="1" w:styleId="KommentartextZchn">
    <w:name w:val="Kommentartext Zchn"/>
    <w:link w:val="Kommentartext"/>
    <w:semiHidden/>
    <w:rsid w:val="00AB3522"/>
    <w:rPr>
      <w:rFonts w:ascii="Calibri" w:hAnsi="Calibri" w:cs="Calibri"/>
      <w:lang w:eastAsia="en-US"/>
    </w:rPr>
  </w:style>
  <w:style w:type="character" w:customStyle="1" w:styleId="KommentarthemaZchn">
    <w:name w:val="Kommentarthema Zchn"/>
    <w:link w:val="Kommentarthema"/>
    <w:rsid w:val="00AB3522"/>
    <w:rPr>
      <w:rFonts w:ascii="Arial" w:hAnsi="Arial" w:cs="Calibri"/>
      <w:b/>
      <w:bCs/>
      <w:lang w:eastAsia="en-US"/>
    </w:rPr>
  </w:style>
  <w:style w:type="character" w:styleId="BesuchterLink">
    <w:name w:val="FollowedHyperlink"/>
    <w:rsid w:val="00CE0D90"/>
    <w:rPr>
      <w:color w:val="800080"/>
      <w:u w:val="single"/>
    </w:rPr>
  </w:style>
  <w:style w:type="paragraph" w:styleId="Funotentext">
    <w:name w:val="footnote text"/>
    <w:basedOn w:val="Standard"/>
    <w:link w:val="FunotentextZchn"/>
    <w:rsid w:val="001A302D"/>
    <w:rPr>
      <w:sz w:val="20"/>
    </w:rPr>
  </w:style>
  <w:style w:type="character" w:customStyle="1" w:styleId="FunotentextZchn">
    <w:name w:val="Fußnotentext Zchn"/>
    <w:basedOn w:val="Absatz-Standardschriftart"/>
    <w:link w:val="Funotentext"/>
    <w:rsid w:val="001A302D"/>
    <w:rPr>
      <w:rFonts w:ascii="Arial" w:hAnsi="Arial"/>
    </w:rPr>
  </w:style>
  <w:style w:type="character" w:styleId="Funotenzeichen">
    <w:name w:val="footnote reference"/>
    <w:basedOn w:val="Absatz-Standardschriftart"/>
    <w:rsid w:val="001A302D"/>
    <w:rPr>
      <w:vertAlign w:val="superscript"/>
    </w:rPr>
  </w:style>
  <w:style w:type="paragraph" w:customStyle="1" w:styleId="Default">
    <w:name w:val="Default"/>
    <w:rsid w:val="00E142E1"/>
    <w:pPr>
      <w:autoSpaceDE w:val="0"/>
      <w:autoSpaceDN w:val="0"/>
      <w:adjustRightInd w:val="0"/>
    </w:pPr>
    <w:rPr>
      <w:rFonts w:ascii="MetaBookLF-Roman" w:hAnsi="MetaBookLF-Roman" w:cs="MetaBookLF-Roman"/>
      <w:color w:val="000000"/>
      <w:sz w:val="24"/>
      <w:szCs w:val="24"/>
    </w:rPr>
  </w:style>
  <w:style w:type="paragraph" w:customStyle="1" w:styleId="Formatvorlageberschrift1Links0cmErsteZeile0cm">
    <w:name w:val="Formatvorlage Überschrift 1 + Links:  0 cm Erste Zeile:  0 cm"/>
    <w:basedOn w:val="berschrift1"/>
    <w:next w:val="Textkrper"/>
    <w:rsid w:val="000B09AD"/>
    <w:rPr>
      <w:bCs/>
    </w:rPr>
  </w:style>
  <w:style w:type="character" w:customStyle="1" w:styleId="UnresolvedMention">
    <w:name w:val="Unresolved Mention"/>
    <w:basedOn w:val="Absatz-Standardschriftart"/>
    <w:uiPriority w:val="99"/>
    <w:semiHidden/>
    <w:unhideWhenUsed/>
    <w:rsid w:val="001E4C54"/>
    <w:rPr>
      <w:color w:val="605E5C"/>
      <w:shd w:val="clear" w:color="auto" w:fill="E1DFDD"/>
    </w:rPr>
  </w:style>
  <w:style w:type="paragraph" w:styleId="Listenabsatz">
    <w:name w:val="List Paragraph"/>
    <w:basedOn w:val="Standard"/>
    <w:uiPriority w:val="34"/>
    <w:qFormat/>
    <w:rsid w:val="00FC0BA9"/>
    <w:pPr>
      <w:ind w:left="720"/>
      <w:contextualSpacing/>
    </w:pPr>
  </w:style>
  <w:style w:type="character" w:customStyle="1" w:styleId="FuzeileZchn">
    <w:name w:val="Fußzeile Zchn"/>
    <w:basedOn w:val="Absatz-Standardschriftart"/>
    <w:link w:val="Fuzeile"/>
    <w:uiPriority w:val="99"/>
    <w:rsid w:val="00F94188"/>
    <w:rPr>
      <w:rFonts w:ascii="Arial" w:hAnsi="Arial"/>
      <w:sz w:val="16"/>
    </w:rPr>
  </w:style>
  <w:style w:type="character" w:customStyle="1" w:styleId="p-icon-phone">
    <w:name w:val="p-icon-phone"/>
    <w:basedOn w:val="Absatz-Standardschriftart"/>
    <w:rsid w:val="00E21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921460">
      <w:bodyDiv w:val="1"/>
      <w:marLeft w:val="0"/>
      <w:marRight w:val="0"/>
      <w:marTop w:val="0"/>
      <w:marBottom w:val="0"/>
      <w:divBdr>
        <w:top w:val="none" w:sz="0" w:space="0" w:color="auto"/>
        <w:left w:val="none" w:sz="0" w:space="0" w:color="auto"/>
        <w:bottom w:val="none" w:sz="0" w:space="0" w:color="auto"/>
        <w:right w:val="none" w:sz="0" w:space="0" w:color="auto"/>
      </w:divBdr>
    </w:div>
    <w:div w:id="1718355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bbw-bw.de/,Lde/Startseite/Empirische-Bildungsforschung/Digitale+Lernverlaufsdiagnostik+_quop_"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den-wuerttemberg.datenschutz.de/kontakt-aufnehm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rtur.lobe@ssa-s.kv.bwl.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quop.de/de/start/" TargetMode="External"/><Relationship Id="rId14" Type="http://schemas.openxmlformats.org/officeDocument/2006/relationships/footer" Target="footer1.xm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E1884-3DA2-423A-BE9B-6B05CC292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874</Words>
  <Characters>6163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7023</CharactersWithSpaces>
  <SharedDoc>false</SharedDoc>
  <HLinks>
    <vt:vector size="12" baseType="variant">
      <vt:variant>
        <vt:i4>5046348</vt:i4>
      </vt:variant>
      <vt:variant>
        <vt:i4>3</vt:i4>
      </vt:variant>
      <vt:variant>
        <vt:i4>0</vt:i4>
      </vt:variant>
      <vt:variant>
        <vt:i4>5</vt:i4>
      </vt:variant>
      <vt:variant>
        <vt:lpwstr>http://www.iqb.hu-berlin.de/vera</vt:lpwstr>
      </vt:variant>
      <vt:variant>
        <vt:lpwstr/>
      </vt:variant>
      <vt:variant>
        <vt:i4>262224</vt:i4>
      </vt:variant>
      <vt:variant>
        <vt:i4>0</vt:i4>
      </vt:variant>
      <vt:variant>
        <vt:i4>0</vt:i4>
      </vt:variant>
      <vt:variant>
        <vt:i4>5</vt:i4>
      </vt:variant>
      <vt:variant>
        <vt:lpwstr>http://www./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2023-12-06T13:47:00Z</dcterms:created>
  <dcterms:modified xsi:type="dcterms:W3CDTF">2023-12-06T13:47:00Z</dcterms:modified>
</cp:coreProperties>
</file>